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7FCA" w14:textId="4E102691" w:rsidR="00EF6012" w:rsidRDefault="00EF6012" w:rsidP="00EF6012">
      <w:pPr>
        <w:pStyle w:val="Heading1"/>
        <w:spacing w:before="0" w:line="750" w:lineRule="atLeast"/>
        <w:jc w:val="center"/>
      </w:pPr>
      <w:r>
        <w:fldChar w:fldCharType="begin"/>
      </w:r>
      <w:r>
        <w:instrText xml:space="preserve"> INCLUDEPICTURE "/var/folders/fr/drbw_w_56v5dnkstf34qmncw0000gn/T/com.microsoft.Word/WebArchiveCopyPasteTempFiles/7535f7ad-b3c7-417b-b56d-dc9627e46363.png" \* MERGEFORMATINET </w:instrText>
      </w:r>
      <w:r>
        <w:fldChar w:fldCharType="separate"/>
      </w:r>
      <w:r>
        <w:rPr>
          <w:noProof/>
        </w:rPr>
        <w:drawing>
          <wp:inline distT="0" distB="0" distL="0" distR="0" wp14:anchorId="447E8988" wp14:editId="456EFDEC">
            <wp:extent cx="1896420" cy="123380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54" cy="1251390"/>
                    </a:xfrm>
                    <a:prstGeom prst="rect">
                      <a:avLst/>
                    </a:prstGeom>
                    <a:noFill/>
                    <a:ln>
                      <a:noFill/>
                    </a:ln>
                  </pic:spPr>
                </pic:pic>
              </a:graphicData>
            </a:graphic>
          </wp:inline>
        </w:drawing>
      </w:r>
      <w:r>
        <w:fldChar w:fldCharType="end"/>
      </w:r>
    </w:p>
    <w:p w14:paraId="5CA46EBA" w14:textId="77777777" w:rsidR="00EF6012" w:rsidRPr="00EF6012" w:rsidRDefault="00EF6012" w:rsidP="00EF6012"/>
    <w:p w14:paraId="6A526BE2" w14:textId="2556DA1E" w:rsidR="00EF6012" w:rsidRPr="00EF6012" w:rsidRDefault="005253C6" w:rsidP="00EF6012">
      <w:pPr>
        <w:pStyle w:val="Heading1"/>
        <w:spacing w:before="0" w:line="750" w:lineRule="atLeast"/>
        <w:jc w:val="center"/>
        <w:rPr>
          <w:rFonts w:ascii="Arial" w:hAnsi="Arial" w:cs="Arial"/>
          <w:color w:val="2FABE1"/>
          <w:spacing w:val="-15"/>
          <w:sz w:val="48"/>
          <w:szCs w:val="48"/>
        </w:rPr>
      </w:pPr>
      <w:r>
        <w:rPr>
          <w:rStyle w:val="Strong"/>
          <w:rFonts w:ascii="Arial" w:hAnsi="Arial" w:cs="Arial"/>
          <w:b w:val="0"/>
          <w:bCs w:val="0"/>
          <w:color w:val="2FABE1"/>
          <w:spacing w:val="-15"/>
          <w:sz w:val="48"/>
          <w:szCs w:val="48"/>
        </w:rPr>
        <w:t>Colorectal Cancer</w:t>
      </w:r>
    </w:p>
    <w:p w14:paraId="1E0A4B8B" w14:textId="77777777" w:rsidR="00EF6012" w:rsidRDefault="00EF6012" w:rsidP="00EF6012">
      <w:pPr>
        <w:spacing w:line="338" w:lineRule="atLeast"/>
        <w:rPr>
          <w:rFonts w:ascii="Helvetica" w:hAnsi="Helvetica"/>
          <w:color w:val="606060"/>
          <w:sz w:val="23"/>
          <w:szCs w:val="23"/>
        </w:rPr>
      </w:pPr>
      <w:r>
        <w:rPr>
          <w:rFonts w:ascii="Helvetica" w:hAnsi="Helvetica"/>
          <w:color w:val="606060"/>
          <w:sz w:val="23"/>
          <w:szCs w:val="23"/>
        </w:rPr>
        <w:t> </w:t>
      </w:r>
    </w:p>
    <w:p w14:paraId="4FA3D9E8" w14:textId="77777777" w:rsidR="005253C6" w:rsidRPr="005253C6" w:rsidRDefault="005253C6" w:rsidP="005253C6">
      <w:pPr>
        <w:pStyle w:val="Heading2"/>
        <w:spacing w:before="0" w:beforeAutospacing="0" w:after="0" w:afterAutospacing="0" w:line="488" w:lineRule="atLeast"/>
        <w:rPr>
          <w:rFonts w:ascii="Helvetica" w:hAnsi="Helvetica"/>
          <w:color w:val="92D050"/>
          <w:spacing w:val="-11"/>
        </w:rPr>
      </w:pPr>
      <w:r w:rsidRPr="005253C6">
        <w:rPr>
          <w:rStyle w:val="Strong"/>
          <w:rFonts w:ascii="Helvetica" w:hAnsi="Helvetica"/>
          <w:b/>
          <w:bCs/>
          <w:color w:val="92D050"/>
          <w:spacing w:val="-11"/>
          <w:sz w:val="28"/>
          <w:szCs w:val="28"/>
        </w:rPr>
        <w:t>What is Colorectal Cancer?</w:t>
      </w:r>
    </w:p>
    <w:p w14:paraId="4F6514C1" w14:textId="5D186120" w:rsidR="005253C6" w:rsidRPr="005253C6" w:rsidRDefault="005253C6" w:rsidP="005253C6">
      <w:pPr>
        <w:pStyle w:val="NormalWeb"/>
        <w:spacing w:before="240" w:beforeAutospacing="0" w:after="240" w:afterAutospacing="0" w:line="338" w:lineRule="atLeast"/>
        <w:rPr>
          <w:rFonts w:ascii="Helvetica" w:hAnsi="Helvetica"/>
          <w:color w:val="000000" w:themeColor="text1"/>
          <w:sz w:val="23"/>
          <w:szCs w:val="23"/>
        </w:rPr>
      </w:pPr>
      <w:r w:rsidRPr="005253C6">
        <w:rPr>
          <w:rFonts w:ascii="Helvetica" w:hAnsi="Helvetica"/>
          <w:color w:val="000000" w:themeColor="text1"/>
          <w:sz w:val="23"/>
          <w:szCs w:val="23"/>
        </w:rPr>
        <w:t>Colorectal cancer may begin in either the colon or the rectum. Adenocarcinomas make up 95% of colorectal cancers, starting in the mucosa of the colon or the rectum. Approximately 30-50% of colorectal tumors are known to have a mutated</w:t>
      </w:r>
      <w:r w:rsidRPr="005253C6">
        <w:rPr>
          <w:rStyle w:val="apple-converted-space"/>
          <w:rFonts w:ascii="Helvetica" w:hAnsi="Helvetica"/>
          <w:color w:val="000000" w:themeColor="text1"/>
          <w:sz w:val="23"/>
          <w:szCs w:val="23"/>
        </w:rPr>
        <w:t> </w:t>
      </w:r>
      <w:r w:rsidRPr="005253C6">
        <w:rPr>
          <w:rStyle w:val="Emphasis"/>
          <w:rFonts w:ascii="Helvetica" w:hAnsi="Helvetica"/>
          <w:color w:val="000000" w:themeColor="text1"/>
          <w:sz w:val="23"/>
          <w:szCs w:val="23"/>
        </w:rPr>
        <w:t>KRAS</w:t>
      </w:r>
      <w:r w:rsidRPr="005253C6">
        <w:rPr>
          <w:rFonts w:ascii="Helvetica" w:hAnsi="Helvetica"/>
          <w:color w:val="000000" w:themeColor="text1"/>
          <w:sz w:val="23"/>
          <w:szCs w:val="23"/>
        </w:rPr>
        <w:t> gene, which indicating that up to 50% of patients with colorectal cancer might respond to anti-epidermal growth factor receptor (EGFR) antibody therapy. However, 40-60% of patients with wild-type</w:t>
      </w:r>
      <w:r w:rsidRPr="005253C6">
        <w:rPr>
          <w:rStyle w:val="apple-converted-space"/>
          <w:rFonts w:ascii="Helvetica" w:hAnsi="Helvetica"/>
          <w:color w:val="000000" w:themeColor="text1"/>
          <w:sz w:val="23"/>
          <w:szCs w:val="23"/>
        </w:rPr>
        <w:t> </w:t>
      </w:r>
      <w:r w:rsidRPr="005253C6">
        <w:rPr>
          <w:rStyle w:val="Emphasis"/>
          <w:rFonts w:ascii="Helvetica" w:hAnsi="Helvetica"/>
          <w:color w:val="000000" w:themeColor="text1"/>
          <w:sz w:val="23"/>
          <w:szCs w:val="23"/>
        </w:rPr>
        <w:t>KRAS</w:t>
      </w:r>
      <w:r w:rsidRPr="005253C6">
        <w:rPr>
          <w:rStyle w:val="apple-converted-space"/>
          <w:rFonts w:ascii="Helvetica" w:hAnsi="Helvetica"/>
          <w:i/>
          <w:iCs/>
          <w:color w:val="000000" w:themeColor="text1"/>
          <w:sz w:val="23"/>
          <w:szCs w:val="23"/>
        </w:rPr>
        <w:t> </w:t>
      </w:r>
      <w:r w:rsidRPr="005253C6">
        <w:rPr>
          <w:rFonts w:ascii="Helvetica" w:hAnsi="Helvetica"/>
          <w:color w:val="000000" w:themeColor="text1"/>
          <w:sz w:val="23"/>
          <w:szCs w:val="23"/>
        </w:rPr>
        <w:t>tumors do not respond to such therapy.</w:t>
      </w:r>
    </w:p>
    <w:p w14:paraId="6951A0EE" w14:textId="73DA1736" w:rsidR="005253C6" w:rsidRPr="005253C6" w:rsidRDefault="005253C6" w:rsidP="005253C6">
      <w:pPr>
        <w:pStyle w:val="NormalWeb"/>
        <w:spacing w:before="240" w:beforeAutospacing="0" w:after="240" w:afterAutospacing="0" w:line="338" w:lineRule="atLeast"/>
        <w:rPr>
          <w:rFonts w:ascii="Helvetica" w:hAnsi="Helvetica"/>
          <w:color w:val="000000" w:themeColor="text1"/>
          <w:sz w:val="23"/>
          <w:szCs w:val="23"/>
        </w:rPr>
      </w:pPr>
      <w:r w:rsidRPr="005253C6">
        <w:rPr>
          <w:rFonts w:ascii="Helvetica" w:hAnsi="Helvetica"/>
          <w:color w:val="000000" w:themeColor="text1"/>
          <w:sz w:val="23"/>
          <w:szCs w:val="23"/>
        </w:rPr>
        <w:t xml:space="preserve">26800 Canadians are diagnosed with colorectal cancer each year. Colorectal cancer survival continues to improve, due to improved screening, </w:t>
      </w:r>
      <w:proofErr w:type="gramStart"/>
      <w:r w:rsidRPr="005253C6">
        <w:rPr>
          <w:rFonts w:ascii="Helvetica" w:hAnsi="Helvetica"/>
          <w:color w:val="000000" w:themeColor="text1"/>
          <w:sz w:val="23"/>
          <w:szCs w:val="23"/>
        </w:rPr>
        <w:t>diagnosis</w:t>
      </w:r>
      <w:proofErr w:type="gramEnd"/>
      <w:r w:rsidRPr="005253C6">
        <w:rPr>
          <w:rFonts w:ascii="Helvetica" w:hAnsi="Helvetica"/>
          <w:color w:val="000000" w:themeColor="text1"/>
          <w:sz w:val="23"/>
          <w:szCs w:val="23"/>
        </w:rPr>
        <w:t xml:space="preserve"> and treatment. Approximately 64% of patients diagnosed with colorectal cancer will survive at least 5 years after diagnosis.</w:t>
      </w:r>
    </w:p>
    <w:p w14:paraId="1FE6A37D" w14:textId="380F4B96" w:rsidR="00E07D88" w:rsidRPr="00E07D88" w:rsidRDefault="00E07D88" w:rsidP="005253C6">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 xml:space="preserve">What are the Other Types of </w:t>
      </w:r>
      <w:r w:rsidR="005253C6">
        <w:rPr>
          <w:rFonts w:ascii="Helvetica" w:hAnsi="Helvetica"/>
          <w:color w:val="92D050"/>
          <w:spacing w:val="-11"/>
          <w:sz w:val="28"/>
          <w:szCs w:val="28"/>
        </w:rPr>
        <w:t xml:space="preserve">Colorectal </w:t>
      </w:r>
      <w:r w:rsidRPr="00E07D88">
        <w:rPr>
          <w:rFonts w:ascii="Helvetica" w:hAnsi="Helvetica"/>
          <w:color w:val="92D050"/>
          <w:spacing w:val="-11"/>
          <w:sz w:val="28"/>
          <w:szCs w:val="28"/>
        </w:rPr>
        <w:t>Cancer?</w:t>
      </w:r>
      <w:r w:rsidRPr="00E07D88">
        <w:rPr>
          <w:rFonts w:ascii="Helvetica" w:hAnsi="Helvetica"/>
          <w:color w:val="92D050"/>
          <w:spacing w:val="-11"/>
        </w:rPr>
        <w:t xml:space="preserve"> </w:t>
      </w:r>
    </w:p>
    <w:p w14:paraId="0A32A177" w14:textId="77777777" w:rsidR="005253C6" w:rsidRPr="005253C6" w:rsidRDefault="005253C6" w:rsidP="005253C6">
      <w:pPr>
        <w:pStyle w:val="NormalWeb"/>
        <w:spacing w:before="240" w:beforeAutospacing="0" w:after="240" w:afterAutospacing="0" w:line="338" w:lineRule="atLeast"/>
        <w:rPr>
          <w:rFonts w:ascii="Helvetica" w:hAnsi="Helvetica"/>
          <w:color w:val="000000" w:themeColor="text1"/>
          <w:sz w:val="23"/>
          <w:szCs w:val="23"/>
        </w:rPr>
      </w:pPr>
      <w:r w:rsidRPr="005253C6">
        <w:rPr>
          <w:rFonts w:ascii="Helvetica" w:hAnsi="Helvetica"/>
          <w:color w:val="000000" w:themeColor="text1"/>
          <w:sz w:val="23"/>
          <w:szCs w:val="23"/>
        </w:rPr>
        <w:t>Rare colorectal tumours that begin in other cells of the colon or rectum make up the remaining 5% of colorectal cancers. These types of cancers are usually treated differently from adenocarcinomas. These include:</w:t>
      </w:r>
    </w:p>
    <w:p w14:paraId="5368F67F" w14:textId="1E2EF202" w:rsidR="005253C6" w:rsidRPr="005253C6" w:rsidRDefault="005253C6" w:rsidP="005253C6">
      <w:pPr>
        <w:numPr>
          <w:ilvl w:val="0"/>
          <w:numId w:val="18"/>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Small cell carcinoma</w:t>
      </w:r>
    </w:p>
    <w:p w14:paraId="4828297B" w14:textId="77777777" w:rsidR="005253C6" w:rsidRPr="005253C6" w:rsidRDefault="005253C6" w:rsidP="005253C6">
      <w:pPr>
        <w:numPr>
          <w:ilvl w:val="0"/>
          <w:numId w:val="18"/>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Squamous cell carcinoma</w:t>
      </w:r>
    </w:p>
    <w:p w14:paraId="47CC3FE1" w14:textId="77777777" w:rsidR="005253C6" w:rsidRPr="005253C6" w:rsidRDefault="005253C6" w:rsidP="005253C6">
      <w:pPr>
        <w:numPr>
          <w:ilvl w:val="0"/>
          <w:numId w:val="18"/>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Medullary carcinoma</w:t>
      </w:r>
    </w:p>
    <w:p w14:paraId="01BB7FAC" w14:textId="77777777" w:rsidR="005253C6" w:rsidRPr="005253C6" w:rsidRDefault="005253C6" w:rsidP="005253C6">
      <w:pPr>
        <w:numPr>
          <w:ilvl w:val="0"/>
          <w:numId w:val="18"/>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Neuroendocrine tumours</w:t>
      </w:r>
    </w:p>
    <w:p w14:paraId="111D904D" w14:textId="77777777" w:rsidR="005253C6" w:rsidRPr="005253C6" w:rsidRDefault="005253C6" w:rsidP="005253C6">
      <w:pPr>
        <w:numPr>
          <w:ilvl w:val="0"/>
          <w:numId w:val="18"/>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Soft tissue sarcoma</w:t>
      </w:r>
    </w:p>
    <w:p w14:paraId="363590E6" w14:textId="77777777" w:rsidR="005253C6" w:rsidRPr="005253C6" w:rsidRDefault="005253C6" w:rsidP="005253C6">
      <w:pPr>
        <w:numPr>
          <w:ilvl w:val="0"/>
          <w:numId w:val="18"/>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Non-Hodgkin lymphoma</w:t>
      </w:r>
    </w:p>
    <w:p w14:paraId="0A06F66B" w14:textId="40049781" w:rsidR="005253C6" w:rsidRPr="005253C6" w:rsidRDefault="005253C6" w:rsidP="005253C6">
      <w:pPr>
        <w:numPr>
          <w:ilvl w:val="0"/>
          <w:numId w:val="18"/>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Melanoma</w:t>
      </w:r>
    </w:p>
    <w:p w14:paraId="77AC022B" w14:textId="07009E4C"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lastRenderedPageBreak/>
        <w:t xml:space="preserve">What are the Risk Factors </w:t>
      </w:r>
      <w:r w:rsidR="005253C6">
        <w:rPr>
          <w:rFonts w:ascii="Helvetica" w:hAnsi="Helvetica"/>
          <w:color w:val="92D050"/>
          <w:spacing w:val="-11"/>
          <w:sz w:val="28"/>
          <w:szCs w:val="28"/>
        </w:rPr>
        <w:t>causing</w:t>
      </w:r>
      <w:r w:rsidRPr="00E07D88">
        <w:rPr>
          <w:rFonts w:ascii="Helvetica" w:hAnsi="Helvetica"/>
          <w:color w:val="92D050"/>
          <w:spacing w:val="-11"/>
          <w:sz w:val="28"/>
          <w:szCs w:val="28"/>
        </w:rPr>
        <w:t xml:space="preserve"> </w:t>
      </w:r>
      <w:r w:rsidR="005253C6">
        <w:rPr>
          <w:rFonts w:ascii="Helvetica" w:hAnsi="Helvetica"/>
          <w:color w:val="92D050"/>
          <w:spacing w:val="-11"/>
          <w:sz w:val="28"/>
          <w:szCs w:val="28"/>
        </w:rPr>
        <w:t>Colorectal</w:t>
      </w:r>
      <w:r w:rsidRPr="00E07D88">
        <w:rPr>
          <w:rFonts w:ascii="Helvetica" w:hAnsi="Helvetica"/>
          <w:color w:val="92D050"/>
          <w:spacing w:val="-11"/>
          <w:sz w:val="28"/>
          <w:szCs w:val="28"/>
        </w:rPr>
        <w:t xml:space="preserve"> Cancer?</w:t>
      </w:r>
    </w:p>
    <w:p w14:paraId="280E0D00" w14:textId="77777777" w:rsidR="005253C6" w:rsidRPr="005253C6" w:rsidRDefault="005253C6" w:rsidP="005253C6">
      <w:pPr>
        <w:spacing w:line="338" w:lineRule="atLeast"/>
        <w:rPr>
          <w:rFonts w:ascii="Helvetica" w:hAnsi="Helvetica"/>
          <w:color w:val="000000" w:themeColor="text1"/>
          <w:sz w:val="23"/>
          <w:szCs w:val="23"/>
        </w:rPr>
      </w:pPr>
      <w:r w:rsidRPr="005253C6">
        <w:rPr>
          <w:rFonts w:ascii="Helvetica" w:hAnsi="Helvetica"/>
          <w:color w:val="000000" w:themeColor="text1"/>
          <w:sz w:val="23"/>
          <w:szCs w:val="23"/>
        </w:rPr>
        <w:t>Several risk factors for colorectal cancer have been identified. Colorectal cancer can develop in patients without any risk factors, but known risk factors include:</w:t>
      </w:r>
    </w:p>
    <w:p w14:paraId="3E158DD2"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Family history:</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 xml:space="preserve">if a parent, </w:t>
      </w:r>
      <w:proofErr w:type="gramStart"/>
      <w:r w:rsidRPr="005253C6">
        <w:rPr>
          <w:rFonts w:ascii="Helvetica" w:hAnsi="Helvetica"/>
          <w:color w:val="000000" w:themeColor="text1"/>
          <w:sz w:val="23"/>
          <w:szCs w:val="23"/>
        </w:rPr>
        <w:t>sibling</w:t>
      </w:r>
      <w:proofErr w:type="gramEnd"/>
      <w:r w:rsidRPr="005253C6">
        <w:rPr>
          <w:rFonts w:ascii="Helvetica" w:hAnsi="Helvetica"/>
          <w:color w:val="000000" w:themeColor="text1"/>
          <w:sz w:val="23"/>
          <w:szCs w:val="23"/>
        </w:rPr>
        <w:t xml:space="preserve"> or child has a history of colorectal cancer. If more than one family member, the risk is even greater.</w:t>
      </w:r>
    </w:p>
    <w:p w14:paraId="5BEE9372"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 xml:space="preserve">Personal history of colorectal cancer or </w:t>
      </w:r>
      <w:proofErr w:type="gramStart"/>
      <w:r w:rsidRPr="005253C6">
        <w:rPr>
          <w:rStyle w:val="Strong"/>
          <w:rFonts w:ascii="Helvetica" w:hAnsi="Helvetica"/>
          <w:color w:val="000000" w:themeColor="text1"/>
          <w:sz w:val="23"/>
          <w:szCs w:val="23"/>
        </w:rPr>
        <w:t>polyps:</w:t>
      </w:r>
      <w:proofErr w:type="gramEnd"/>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increases the risk of developing cancer in the future.</w:t>
      </w:r>
    </w:p>
    <w:p w14:paraId="6A9B544D"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Genetic conditions:</w:t>
      </w:r>
    </w:p>
    <w:p w14:paraId="63FE10A5" w14:textId="77777777" w:rsidR="005253C6" w:rsidRPr="005253C6" w:rsidRDefault="005253C6" w:rsidP="005253C6">
      <w:pPr>
        <w:numPr>
          <w:ilvl w:val="1"/>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i/>
          <w:iCs/>
          <w:color w:val="000000" w:themeColor="text1"/>
          <w:sz w:val="23"/>
          <w:szCs w:val="23"/>
        </w:rPr>
        <w:t>Familial adenomatous polyposis (FAP):</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rare disorder that causes the development of thousands of polyps in the lining of your colon and rectum. People with untreated FAP have a greatly increased risk of developing colon cancer before age 40.</w:t>
      </w:r>
    </w:p>
    <w:p w14:paraId="24D181C1" w14:textId="77777777" w:rsidR="005253C6" w:rsidRPr="005253C6" w:rsidRDefault="005253C6" w:rsidP="005253C6">
      <w:pPr>
        <w:numPr>
          <w:ilvl w:val="1"/>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i/>
          <w:iCs/>
          <w:color w:val="000000" w:themeColor="text1"/>
          <w:sz w:val="23"/>
          <w:szCs w:val="23"/>
        </w:rPr>
        <w:t>Hereditary nonpolyposis colorectal cancer (HNPCC)</w:t>
      </w:r>
      <w:r w:rsidRPr="005253C6">
        <w:rPr>
          <w:rFonts w:ascii="Helvetica" w:hAnsi="Helvetica"/>
          <w:color w:val="000000" w:themeColor="text1"/>
          <w:sz w:val="23"/>
          <w:szCs w:val="23"/>
        </w:rPr>
        <w:t>, also known as</w:t>
      </w:r>
      <w:r w:rsidRPr="005253C6">
        <w:rPr>
          <w:rStyle w:val="apple-converted-space"/>
          <w:rFonts w:ascii="Helvetica" w:hAnsi="Helvetica"/>
          <w:color w:val="000000" w:themeColor="text1"/>
          <w:sz w:val="23"/>
          <w:szCs w:val="23"/>
        </w:rPr>
        <w:t> </w:t>
      </w:r>
      <w:r w:rsidRPr="005253C6">
        <w:rPr>
          <w:rStyle w:val="Strong"/>
          <w:rFonts w:ascii="Helvetica" w:hAnsi="Helvetica"/>
          <w:i/>
          <w:iCs/>
          <w:color w:val="000000" w:themeColor="text1"/>
          <w:sz w:val="23"/>
          <w:szCs w:val="23"/>
        </w:rPr>
        <w:t>Lynch syndrome:</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increases the risk of colon cancer and other cancers. People with HNPCC tend to develop colon cancer before age 50.</w:t>
      </w:r>
    </w:p>
    <w:p w14:paraId="146B8D9A" w14:textId="6CAC848F" w:rsidR="005253C6" w:rsidRPr="005253C6" w:rsidRDefault="005253C6" w:rsidP="005253C6">
      <w:pPr>
        <w:numPr>
          <w:ilvl w:val="1"/>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i/>
          <w:iCs/>
          <w:color w:val="000000" w:themeColor="text1"/>
          <w:sz w:val="23"/>
          <w:szCs w:val="23"/>
        </w:rPr>
        <w:t>Rare genetic conditions:</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 xml:space="preserve">Turcot syndrome, Attenuated familial adenomatous polyposis, MYH-associated polyposis, Juvenile polyposis syndrome, </w:t>
      </w:r>
      <w:proofErr w:type="spellStart"/>
      <w:r w:rsidRPr="005253C6">
        <w:rPr>
          <w:rFonts w:ascii="Helvetica" w:hAnsi="Helvetica"/>
          <w:color w:val="000000" w:themeColor="text1"/>
          <w:sz w:val="23"/>
          <w:szCs w:val="23"/>
        </w:rPr>
        <w:t>Peutz-Jeghers</w:t>
      </w:r>
      <w:proofErr w:type="spellEnd"/>
      <w:r w:rsidRPr="005253C6">
        <w:rPr>
          <w:rFonts w:ascii="Helvetica" w:hAnsi="Helvetica"/>
          <w:color w:val="000000" w:themeColor="text1"/>
          <w:sz w:val="23"/>
          <w:szCs w:val="23"/>
        </w:rPr>
        <w:t xml:space="preserve"> syndrome, Hereditary mixed polyposis syndrome, Cowden syndrome, </w:t>
      </w:r>
      <w:proofErr w:type="spellStart"/>
      <w:r w:rsidRPr="005253C6">
        <w:rPr>
          <w:rFonts w:ascii="Helvetica" w:hAnsi="Helvetica"/>
          <w:color w:val="000000" w:themeColor="text1"/>
          <w:sz w:val="23"/>
          <w:szCs w:val="23"/>
        </w:rPr>
        <w:t>Bannayan</w:t>
      </w:r>
      <w:proofErr w:type="spellEnd"/>
      <w:r w:rsidRPr="005253C6">
        <w:rPr>
          <w:rFonts w:ascii="Helvetica" w:hAnsi="Helvetica"/>
          <w:color w:val="000000" w:themeColor="text1"/>
          <w:sz w:val="23"/>
          <w:szCs w:val="23"/>
        </w:rPr>
        <w:t>-Riley-</w:t>
      </w:r>
      <w:proofErr w:type="spellStart"/>
      <w:r w:rsidRPr="005253C6">
        <w:rPr>
          <w:rFonts w:ascii="Helvetica" w:hAnsi="Helvetica"/>
          <w:color w:val="000000" w:themeColor="text1"/>
          <w:sz w:val="23"/>
          <w:szCs w:val="23"/>
        </w:rPr>
        <w:t>ruvalcaba</w:t>
      </w:r>
      <w:proofErr w:type="spellEnd"/>
      <w:r w:rsidRPr="005253C6">
        <w:rPr>
          <w:rFonts w:ascii="Helvetica" w:hAnsi="Helvetica"/>
          <w:color w:val="000000" w:themeColor="text1"/>
          <w:sz w:val="23"/>
          <w:szCs w:val="23"/>
        </w:rPr>
        <w:t xml:space="preserve"> syndrome</w:t>
      </w:r>
    </w:p>
    <w:p w14:paraId="3B9D3449"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Older age:</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 xml:space="preserve">majority of </w:t>
      </w:r>
      <w:proofErr w:type="spellStart"/>
      <w:r w:rsidRPr="005253C6">
        <w:rPr>
          <w:rFonts w:ascii="Helvetica" w:hAnsi="Helvetica"/>
          <w:color w:val="000000" w:themeColor="text1"/>
          <w:sz w:val="23"/>
          <w:szCs w:val="23"/>
        </w:rPr>
        <w:t>poeple</w:t>
      </w:r>
      <w:proofErr w:type="spellEnd"/>
      <w:r w:rsidRPr="005253C6">
        <w:rPr>
          <w:rFonts w:ascii="Helvetica" w:hAnsi="Helvetica"/>
          <w:color w:val="000000" w:themeColor="text1"/>
          <w:sz w:val="23"/>
          <w:szCs w:val="23"/>
        </w:rPr>
        <w:t xml:space="preserve"> diagnosed with colon cancer are older than 50 years of age. It may occur in younger individuals, however less frequently.</w:t>
      </w:r>
    </w:p>
    <w:p w14:paraId="18EB9543" w14:textId="05AC9E4A"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proofErr w:type="gramStart"/>
      <w:r w:rsidRPr="005253C6">
        <w:rPr>
          <w:rStyle w:val="Strong"/>
          <w:rFonts w:ascii="Helvetica" w:hAnsi="Helvetica"/>
          <w:color w:val="000000" w:themeColor="text1"/>
          <w:sz w:val="23"/>
          <w:szCs w:val="23"/>
        </w:rPr>
        <w:t>African-American</w:t>
      </w:r>
      <w:proofErr w:type="gramEnd"/>
      <w:r w:rsidRPr="005253C6">
        <w:rPr>
          <w:rStyle w:val="Strong"/>
          <w:rFonts w:ascii="Helvetica" w:hAnsi="Helvetica"/>
          <w:color w:val="000000" w:themeColor="text1"/>
          <w:sz w:val="23"/>
          <w:szCs w:val="23"/>
        </w:rPr>
        <w:t xml:space="preserve"> race:</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have a greater risk of colon cancer than do people of other races.</w:t>
      </w:r>
    </w:p>
    <w:p w14:paraId="42C94102"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Inflammatory intestinal conditions:</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chronic inflammatory diseases of the colon, such as ulcerative colitis and Crohn's disease, can increase risk of colon cancer.</w:t>
      </w:r>
    </w:p>
    <w:p w14:paraId="3DCFB495"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Low-fiber, high-fat diet:</w:t>
      </w:r>
      <w:r w:rsidRPr="005253C6">
        <w:rPr>
          <w:rStyle w:val="apple-converted-space"/>
          <w:rFonts w:ascii="Helvetica" w:hAnsi="Helvetica"/>
          <w:b/>
          <w:bCs/>
          <w:color w:val="000000" w:themeColor="text1"/>
          <w:sz w:val="23"/>
          <w:szCs w:val="23"/>
        </w:rPr>
        <w:t> </w:t>
      </w:r>
      <w:r w:rsidRPr="005253C6">
        <w:rPr>
          <w:rFonts w:ascii="Helvetica" w:hAnsi="Helvetica"/>
          <w:color w:val="000000" w:themeColor="text1"/>
          <w:sz w:val="23"/>
          <w:szCs w:val="23"/>
        </w:rPr>
        <w:t>colon cancer and rectal cancer may be associated with a diet low in fiber and high in fat and calories. Research in this area has had mixed results. Some studies have found an increased risk of colon cancer in people who eat diets high in red meat and processed meat.</w:t>
      </w:r>
    </w:p>
    <w:p w14:paraId="644F7D36"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A sedentary lifestyle:</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if you're inactive, you're more likely to develop colon cancer. Getting regular physical activity may reduce the risk of colon cancer.</w:t>
      </w:r>
    </w:p>
    <w:p w14:paraId="58836C96"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Diabetes:</w:t>
      </w:r>
      <w:r w:rsidRPr="005253C6">
        <w:rPr>
          <w:rStyle w:val="apple-converted-space"/>
          <w:rFonts w:ascii="Helvetica" w:hAnsi="Helvetica"/>
          <w:b/>
          <w:bCs/>
          <w:color w:val="000000" w:themeColor="text1"/>
          <w:sz w:val="23"/>
          <w:szCs w:val="23"/>
        </w:rPr>
        <w:t> </w:t>
      </w:r>
      <w:r w:rsidRPr="005253C6">
        <w:rPr>
          <w:rFonts w:ascii="Helvetica" w:hAnsi="Helvetica"/>
          <w:color w:val="000000" w:themeColor="text1"/>
          <w:sz w:val="23"/>
          <w:szCs w:val="23"/>
        </w:rPr>
        <w:t>people with diabetes and insulin resistance have an increased risk of colon cancer.</w:t>
      </w:r>
    </w:p>
    <w:p w14:paraId="44E9ACE1"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Obesity:</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 xml:space="preserve">increases risk of colon cancer </w:t>
      </w:r>
      <w:proofErr w:type="gramStart"/>
      <w:r w:rsidRPr="005253C6">
        <w:rPr>
          <w:rFonts w:ascii="Helvetica" w:hAnsi="Helvetica"/>
          <w:color w:val="000000" w:themeColor="text1"/>
          <w:sz w:val="23"/>
          <w:szCs w:val="23"/>
        </w:rPr>
        <w:t>and also</w:t>
      </w:r>
      <w:proofErr w:type="gramEnd"/>
      <w:r w:rsidRPr="005253C6">
        <w:rPr>
          <w:rFonts w:ascii="Helvetica" w:hAnsi="Helvetica"/>
          <w:color w:val="000000" w:themeColor="text1"/>
          <w:sz w:val="23"/>
          <w:szCs w:val="23"/>
        </w:rPr>
        <w:t xml:space="preserve"> increases the risk of dying of colon cancer when compared with people considered normal weight.</w:t>
      </w:r>
    </w:p>
    <w:p w14:paraId="539A0D47"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Smoking history</w:t>
      </w:r>
    </w:p>
    <w:p w14:paraId="57FC38F4" w14:textId="77777777"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t>Alcohol:</w:t>
      </w:r>
      <w:r w:rsidRPr="005253C6">
        <w:rPr>
          <w:rStyle w:val="apple-converted-space"/>
          <w:rFonts w:ascii="Helvetica" w:hAnsi="Helvetica"/>
          <w:color w:val="000000" w:themeColor="text1"/>
          <w:sz w:val="23"/>
          <w:szCs w:val="23"/>
        </w:rPr>
        <w:t> </w:t>
      </w:r>
      <w:r w:rsidRPr="005253C6">
        <w:rPr>
          <w:rFonts w:ascii="Helvetica" w:hAnsi="Helvetica"/>
          <w:color w:val="000000" w:themeColor="text1"/>
          <w:sz w:val="23"/>
          <w:szCs w:val="23"/>
        </w:rPr>
        <w:t>heavy use of alcohol increases risk of colon cancer.</w:t>
      </w:r>
    </w:p>
    <w:p w14:paraId="31664621" w14:textId="736B30CA" w:rsidR="005253C6" w:rsidRPr="005253C6" w:rsidRDefault="005253C6" w:rsidP="005253C6">
      <w:pPr>
        <w:numPr>
          <w:ilvl w:val="0"/>
          <w:numId w:val="19"/>
        </w:numPr>
        <w:spacing w:before="100" w:beforeAutospacing="1" w:after="100" w:afterAutospacing="1" w:line="338" w:lineRule="atLeast"/>
        <w:rPr>
          <w:rFonts w:ascii="Helvetica" w:hAnsi="Helvetica"/>
          <w:color w:val="000000" w:themeColor="text1"/>
          <w:sz w:val="23"/>
          <w:szCs w:val="23"/>
        </w:rPr>
      </w:pPr>
      <w:r w:rsidRPr="005253C6">
        <w:rPr>
          <w:rStyle w:val="Strong"/>
          <w:rFonts w:ascii="Helvetica" w:hAnsi="Helvetica"/>
          <w:color w:val="000000" w:themeColor="text1"/>
          <w:sz w:val="23"/>
          <w:szCs w:val="23"/>
        </w:rPr>
        <w:lastRenderedPageBreak/>
        <w:t>Radiation therapy for cancer:</w:t>
      </w:r>
      <w:r w:rsidRPr="005253C6">
        <w:rPr>
          <w:rStyle w:val="apple-converted-space"/>
          <w:rFonts w:ascii="Helvetica" w:hAnsi="Helvetica"/>
          <w:b/>
          <w:bCs/>
          <w:color w:val="000000" w:themeColor="text1"/>
          <w:sz w:val="23"/>
          <w:szCs w:val="23"/>
        </w:rPr>
        <w:t> </w:t>
      </w:r>
      <w:r w:rsidRPr="005253C6">
        <w:rPr>
          <w:rFonts w:ascii="Helvetica" w:hAnsi="Helvetica"/>
          <w:color w:val="000000" w:themeColor="text1"/>
          <w:sz w:val="23"/>
          <w:szCs w:val="23"/>
        </w:rPr>
        <w:t>radiation therapy directed at the abdomen to treat previous cancers increases the risk of colon and rectal cancer.</w:t>
      </w:r>
    </w:p>
    <w:p w14:paraId="6C20F228"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are the Clinical Manifestations?</w:t>
      </w:r>
    </w:p>
    <w:p w14:paraId="4DC78F91" w14:textId="77777777" w:rsidR="005253C6" w:rsidRPr="005253C6" w:rsidRDefault="005253C6" w:rsidP="005253C6">
      <w:pPr>
        <w:pStyle w:val="NormalWeb"/>
        <w:spacing w:before="240" w:beforeAutospacing="0" w:after="240" w:afterAutospacing="0" w:line="338" w:lineRule="atLeast"/>
        <w:rPr>
          <w:rFonts w:ascii="Helvetica" w:hAnsi="Helvetica"/>
          <w:color w:val="000000" w:themeColor="text1"/>
          <w:sz w:val="23"/>
          <w:szCs w:val="23"/>
        </w:rPr>
      </w:pPr>
      <w:r w:rsidRPr="005253C6">
        <w:rPr>
          <w:rFonts w:ascii="Helvetica" w:hAnsi="Helvetica"/>
          <w:color w:val="000000" w:themeColor="text1"/>
          <w:sz w:val="23"/>
          <w:szCs w:val="23"/>
        </w:rPr>
        <w:t>The early stages of colorectal cancer may not create any signs or symptoms, due to the tumours small size. Symptoms often present when the cancer grows into surrounding structures (including organs). Some common signs and symptoms of colorectal cancer include:</w:t>
      </w:r>
    </w:p>
    <w:p w14:paraId="7BDB85A3"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Diarrhea</w:t>
      </w:r>
    </w:p>
    <w:p w14:paraId="2FA2C7DC"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Constipation</w:t>
      </w:r>
    </w:p>
    <w:p w14:paraId="12DA1053"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Change in bowel habits</w:t>
      </w:r>
    </w:p>
    <w:p w14:paraId="52B10BFB"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Incomplete emptying of bowel</w:t>
      </w:r>
    </w:p>
    <w:p w14:paraId="6D256F20"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Blood in stool, rectal bleeding</w:t>
      </w:r>
    </w:p>
    <w:p w14:paraId="502521C0"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Cramping, bloating, gas, feeling full</w:t>
      </w:r>
    </w:p>
    <w:p w14:paraId="3B8C97CB"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Rectal pain/discomfort</w:t>
      </w:r>
    </w:p>
    <w:p w14:paraId="1BA826CF"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Abdominal or rectal lump</w:t>
      </w:r>
    </w:p>
    <w:p w14:paraId="1CE5816F" w14:textId="727F512F"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 xml:space="preserve">Fatigue, weakness, pain in abdomen, </w:t>
      </w:r>
      <w:proofErr w:type="gramStart"/>
      <w:r w:rsidRPr="005253C6">
        <w:rPr>
          <w:rFonts w:ascii="Helvetica" w:hAnsi="Helvetica"/>
          <w:color w:val="000000" w:themeColor="text1"/>
          <w:sz w:val="23"/>
          <w:szCs w:val="23"/>
        </w:rPr>
        <w:t>buttocks</w:t>
      </w:r>
      <w:proofErr w:type="gramEnd"/>
      <w:r w:rsidRPr="005253C6">
        <w:rPr>
          <w:rFonts w:ascii="Helvetica" w:hAnsi="Helvetica"/>
          <w:color w:val="000000" w:themeColor="text1"/>
          <w:sz w:val="23"/>
          <w:szCs w:val="23"/>
        </w:rPr>
        <w:t xml:space="preserve"> or leg</w:t>
      </w:r>
    </w:p>
    <w:p w14:paraId="3DE1F7AF"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Difficulty breathing</w:t>
      </w:r>
    </w:p>
    <w:p w14:paraId="20E7BA42"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Anemia</w:t>
      </w:r>
    </w:p>
    <w:p w14:paraId="74E14CF7"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Nausea and vomiting</w:t>
      </w:r>
    </w:p>
    <w:p w14:paraId="02529B84"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Loss of appetite</w:t>
      </w:r>
    </w:p>
    <w:p w14:paraId="3624CD21"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Weight loss</w:t>
      </w:r>
    </w:p>
    <w:p w14:paraId="3CDE2AFB"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Bowel obstruction and/or perforation</w:t>
      </w:r>
    </w:p>
    <w:p w14:paraId="3223AE4F"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Frequent urinary tract infections</w:t>
      </w:r>
    </w:p>
    <w:p w14:paraId="1DE2DF59"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Swollen lymph nodes</w:t>
      </w:r>
    </w:p>
    <w:p w14:paraId="239F1A39"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Hepatomegaly</w:t>
      </w:r>
    </w:p>
    <w:p w14:paraId="29BDBBB9" w14:textId="77777777"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Jaundice</w:t>
      </w:r>
    </w:p>
    <w:p w14:paraId="195A725C" w14:textId="6ED778D4" w:rsidR="005253C6" w:rsidRPr="005253C6" w:rsidRDefault="005253C6" w:rsidP="005253C6">
      <w:pPr>
        <w:numPr>
          <w:ilvl w:val="0"/>
          <w:numId w:val="20"/>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Ascites</w:t>
      </w:r>
    </w:p>
    <w:p w14:paraId="101D0001" w14:textId="77777777" w:rsidR="00E07D88" w:rsidRPr="00E07D88" w:rsidRDefault="00E07D88" w:rsidP="00E07D88">
      <w:pPr>
        <w:pStyle w:val="Heading2"/>
        <w:spacing w:before="0" w:beforeAutospacing="0" w:after="0" w:afterAutospacing="0" w:line="488" w:lineRule="atLeast"/>
        <w:rPr>
          <w:rFonts w:ascii="Helvetica" w:hAnsi="Helvetica"/>
          <w:color w:val="606060"/>
          <w:spacing w:val="-11"/>
        </w:rPr>
      </w:pPr>
      <w:r w:rsidRPr="00E07D88">
        <w:rPr>
          <w:rFonts w:ascii="Helvetica" w:hAnsi="Helvetica"/>
          <w:color w:val="8EC448"/>
          <w:spacing w:val="-11"/>
          <w:sz w:val="28"/>
          <w:szCs w:val="28"/>
        </w:rPr>
        <w:t>What are the Treatment Options?</w:t>
      </w:r>
    </w:p>
    <w:p w14:paraId="714A27CC" w14:textId="135B545D" w:rsidR="005253C6" w:rsidRPr="005253C6" w:rsidRDefault="00E07D88" w:rsidP="005253C6">
      <w:pPr>
        <w:spacing w:line="338" w:lineRule="atLeast"/>
        <w:rPr>
          <w:rFonts w:ascii="Helvetica" w:hAnsi="Helvetica"/>
          <w:color w:val="000000" w:themeColor="text1"/>
          <w:sz w:val="23"/>
          <w:szCs w:val="23"/>
        </w:rPr>
      </w:pPr>
      <w:r>
        <w:rPr>
          <w:rFonts w:ascii="Helvetica" w:hAnsi="Helvetica"/>
          <w:color w:val="606060"/>
          <w:sz w:val="23"/>
          <w:szCs w:val="23"/>
        </w:rPr>
        <w:br/>
      </w:r>
      <w:r w:rsidR="005253C6" w:rsidRPr="005253C6">
        <w:rPr>
          <w:rFonts w:ascii="Helvetica" w:hAnsi="Helvetica"/>
          <w:color w:val="000000" w:themeColor="text1"/>
          <w:sz w:val="23"/>
          <w:szCs w:val="23"/>
        </w:rPr>
        <w:t xml:space="preserve">Each case is unique and requires a personalized medical treatment plan. The main types of treatment for </w:t>
      </w:r>
      <w:r w:rsidR="005253C6" w:rsidRPr="005253C6">
        <w:rPr>
          <w:rFonts w:ascii="Helvetica" w:hAnsi="Helvetica"/>
          <w:color w:val="000000" w:themeColor="text1"/>
          <w:sz w:val="23"/>
          <w:szCs w:val="23"/>
        </w:rPr>
        <w:t>colorectal cancer</w:t>
      </w:r>
      <w:r w:rsidR="005253C6" w:rsidRPr="005253C6">
        <w:rPr>
          <w:rFonts w:ascii="Helvetica" w:hAnsi="Helvetica"/>
          <w:color w:val="000000" w:themeColor="text1"/>
          <w:sz w:val="23"/>
          <w:szCs w:val="23"/>
        </w:rPr>
        <w:t xml:space="preserve"> include:</w:t>
      </w:r>
    </w:p>
    <w:p w14:paraId="44E5BD89" w14:textId="77777777" w:rsidR="005253C6" w:rsidRPr="005253C6" w:rsidRDefault="005253C6" w:rsidP="005253C6">
      <w:pPr>
        <w:numPr>
          <w:ilvl w:val="0"/>
          <w:numId w:val="21"/>
        </w:numPr>
        <w:spacing w:before="100" w:beforeAutospacing="1" w:after="100" w:afterAutospacing="1" w:line="338" w:lineRule="atLeast"/>
        <w:rPr>
          <w:rFonts w:ascii="Helvetica" w:hAnsi="Helvetica"/>
          <w:color w:val="000000" w:themeColor="text1"/>
          <w:sz w:val="23"/>
          <w:szCs w:val="23"/>
        </w:rPr>
      </w:pPr>
      <w:r w:rsidRPr="005253C6">
        <w:rPr>
          <w:rStyle w:val="Emphasis"/>
          <w:rFonts w:ascii="Helvetica" w:hAnsi="Helvetica"/>
          <w:color w:val="000000" w:themeColor="text1"/>
          <w:sz w:val="23"/>
          <w:szCs w:val="23"/>
        </w:rPr>
        <w:t>Surgery:</w:t>
      </w:r>
      <w:r w:rsidRPr="005253C6">
        <w:rPr>
          <w:rStyle w:val="apple-converted-space"/>
          <w:rFonts w:ascii="Helvetica" w:hAnsi="Helvetica"/>
          <w:i/>
          <w:iCs/>
          <w:color w:val="000000" w:themeColor="text1"/>
          <w:sz w:val="23"/>
          <w:szCs w:val="23"/>
        </w:rPr>
        <w:t> </w:t>
      </w:r>
      <w:r w:rsidRPr="005253C6">
        <w:rPr>
          <w:rFonts w:ascii="Helvetica" w:hAnsi="Helvetica"/>
          <w:color w:val="000000" w:themeColor="text1"/>
          <w:sz w:val="23"/>
          <w:szCs w:val="23"/>
        </w:rPr>
        <w:t xml:space="preserve">is the only curative modality for localized colon cancer (stage I-III). Surgical resection potentially provides the only curative option for patients with limited </w:t>
      </w:r>
      <w:r w:rsidRPr="005253C6">
        <w:rPr>
          <w:rFonts w:ascii="Helvetica" w:hAnsi="Helvetica"/>
          <w:color w:val="000000" w:themeColor="text1"/>
          <w:sz w:val="23"/>
          <w:szCs w:val="23"/>
        </w:rPr>
        <w:lastRenderedPageBreak/>
        <w:t>metastatic disease in liver and/or lung (stage IV disease). Surgical options include the following: right hemicolectomy, extended right hemicolectomy, left hemicolectomy, sigmoid colectomy, total abdominal colectomy with ileorectal anastomosis.</w:t>
      </w:r>
    </w:p>
    <w:p w14:paraId="3CA5177F" w14:textId="77777777" w:rsidR="005253C6" w:rsidRPr="005253C6" w:rsidRDefault="005253C6" w:rsidP="005253C6">
      <w:pPr>
        <w:numPr>
          <w:ilvl w:val="0"/>
          <w:numId w:val="21"/>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Other therapeutic options for patients who are not surgical candidates include the following: Cryotherapy, Radiofrequency ablation, Hepatic arterial infusion of chemotherapeutic agents.</w:t>
      </w:r>
    </w:p>
    <w:p w14:paraId="2FE136B8" w14:textId="623E3970" w:rsidR="005253C6" w:rsidRPr="005253C6" w:rsidRDefault="005253C6" w:rsidP="005253C6">
      <w:pPr>
        <w:numPr>
          <w:ilvl w:val="0"/>
          <w:numId w:val="21"/>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Chemotherapy: Use of drugs that systemically target and kills cancer cells. Regimens may include:</w:t>
      </w:r>
      <w:r>
        <w:rPr>
          <w:rFonts w:ascii="Helvetica" w:hAnsi="Helvetica"/>
          <w:color w:val="000000" w:themeColor="text1"/>
          <w:sz w:val="23"/>
          <w:szCs w:val="23"/>
        </w:rPr>
        <w:t xml:space="preserve"> </w:t>
      </w:r>
      <w:r w:rsidRPr="005253C6">
        <w:rPr>
          <w:rFonts w:ascii="Helvetica" w:hAnsi="Helvetica"/>
          <w:color w:val="000000" w:themeColor="text1"/>
          <w:sz w:val="23"/>
          <w:szCs w:val="23"/>
        </w:rPr>
        <w:t>5-Fluorouracil (5-FU), Capecitabine, Oxaliplatin, Irinotecan, Combinations of multiple agents (</w:t>
      </w:r>
      <w:proofErr w:type="spellStart"/>
      <w:r w:rsidRPr="005253C6">
        <w:rPr>
          <w:rFonts w:ascii="Helvetica" w:hAnsi="Helvetica"/>
          <w:color w:val="000000" w:themeColor="text1"/>
          <w:sz w:val="23"/>
          <w:szCs w:val="23"/>
        </w:rPr>
        <w:t>eg</w:t>
      </w:r>
      <w:proofErr w:type="spellEnd"/>
      <w:r w:rsidRPr="005253C6">
        <w:rPr>
          <w:rFonts w:ascii="Helvetica" w:hAnsi="Helvetica"/>
          <w:color w:val="000000" w:themeColor="text1"/>
          <w:sz w:val="23"/>
          <w:szCs w:val="23"/>
        </w:rPr>
        <w:t>, capecitabine or 5-FU with oxaliplatin, 5-FU with leucovorin and oxaliplatin).</w:t>
      </w:r>
    </w:p>
    <w:p w14:paraId="1DD7E109" w14:textId="23F7532A" w:rsidR="005253C6" w:rsidRPr="005253C6" w:rsidRDefault="005253C6" w:rsidP="005253C6">
      <w:pPr>
        <w:numPr>
          <w:ilvl w:val="0"/>
          <w:numId w:val="21"/>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Radiation therapy: the use of rays or particles that are high in energy. May include external beam radiation, or brachytherapy.</w:t>
      </w:r>
    </w:p>
    <w:p w14:paraId="18FF5C9B" w14:textId="5B9F72F3" w:rsidR="00E07D88" w:rsidRDefault="00E07D88" w:rsidP="005253C6">
      <w:p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92D050"/>
          <w:spacing w:val="-11"/>
          <w:sz w:val="28"/>
          <w:szCs w:val="28"/>
        </w:rPr>
        <w:t>What are the Possible Side Effects of Treatment?</w:t>
      </w:r>
    </w:p>
    <w:p w14:paraId="414D40EF" w14:textId="77777777" w:rsidR="005253C6" w:rsidRPr="005253C6" w:rsidRDefault="005253C6" w:rsidP="005253C6">
      <w:pPr>
        <w:numPr>
          <w:ilvl w:val="0"/>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Surgery:</w:t>
      </w:r>
    </w:p>
    <w:p w14:paraId="4BC0DC47"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Pain</w:t>
      </w:r>
    </w:p>
    <w:p w14:paraId="40CF6643"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Bleeding</w:t>
      </w:r>
    </w:p>
    <w:p w14:paraId="6F92E357"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Blood clots</w:t>
      </w:r>
    </w:p>
    <w:p w14:paraId="712879FD"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Diarrhea and/or constipation</w:t>
      </w:r>
    </w:p>
    <w:p w14:paraId="38DCC2A4"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Paralytic ileus</w:t>
      </w:r>
    </w:p>
    <w:p w14:paraId="0823DE6E"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Abdominal adhesions</w:t>
      </w:r>
    </w:p>
    <w:p w14:paraId="6318D50F"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Organ damage</w:t>
      </w:r>
    </w:p>
    <w:p w14:paraId="4AB29C01"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Anastomotic leak</w:t>
      </w:r>
    </w:p>
    <w:p w14:paraId="4117C05C"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Infection</w:t>
      </w:r>
    </w:p>
    <w:p w14:paraId="473B55C6"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Sexual dysfunction</w:t>
      </w:r>
    </w:p>
    <w:p w14:paraId="4A566A4A" w14:textId="7427B569"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Bladder dysfunction </w:t>
      </w:r>
    </w:p>
    <w:p w14:paraId="70387F28" w14:textId="77777777" w:rsidR="005253C6" w:rsidRPr="005253C6" w:rsidRDefault="005253C6" w:rsidP="005253C6">
      <w:pPr>
        <w:numPr>
          <w:ilvl w:val="0"/>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Chemotherapy:</w:t>
      </w:r>
    </w:p>
    <w:p w14:paraId="42731F69"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 xml:space="preserve">Bone marrow </w:t>
      </w:r>
      <w:proofErr w:type="spellStart"/>
      <w:r w:rsidRPr="005253C6">
        <w:rPr>
          <w:rFonts w:ascii="Helvetica" w:hAnsi="Helvetica"/>
          <w:color w:val="000000" w:themeColor="text1"/>
          <w:sz w:val="23"/>
          <w:szCs w:val="23"/>
        </w:rPr>
        <w:t>suppresion</w:t>
      </w:r>
      <w:proofErr w:type="spellEnd"/>
      <w:r w:rsidRPr="005253C6">
        <w:rPr>
          <w:rFonts w:ascii="Helvetica" w:hAnsi="Helvetica"/>
          <w:color w:val="000000" w:themeColor="text1"/>
          <w:sz w:val="23"/>
          <w:szCs w:val="23"/>
        </w:rPr>
        <w:t xml:space="preserve"> leading to low blood cell counts</w:t>
      </w:r>
    </w:p>
    <w:p w14:paraId="5588DEFA"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Diarrhea</w:t>
      </w:r>
    </w:p>
    <w:p w14:paraId="7EDF02DE"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Skin irritation</w:t>
      </w:r>
    </w:p>
    <w:p w14:paraId="4C7E0DFC"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Hair loss</w:t>
      </w:r>
    </w:p>
    <w:p w14:paraId="1AEB68D2"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Sore mouth and throat</w:t>
      </w:r>
    </w:p>
    <w:p w14:paraId="542105D2"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Nausea, vomiting</w:t>
      </w:r>
    </w:p>
    <w:p w14:paraId="11E938B6"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Loss of appetite</w:t>
      </w:r>
    </w:p>
    <w:p w14:paraId="3B31556A"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Injection site pain</w:t>
      </w:r>
    </w:p>
    <w:p w14:paraId="154E7AB9"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Neuropathy</w:t>
      </w:r>
    </w:p>
    <w:p w14:paraId="7816C2B9" w14:textId="17640BDC"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lastRenderedPageBreak/>
        <w:t>Liver damage</w:t>
      </w:r>
    </w:p>
    <w:p w14:paraId="48135900" w14:textId="77777777" w:rsidR="005253C6" w:rsidRPr="005253C6" w:rsidRDefault="005253C6" w:rsidP="005253C6">
      <w:pPr>
        <w:numPr>
          <w:ilvl w:val="0"/>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Radiation Therapy:</w:t>
      </w:r>
    </w:p>
    <w:p w14:paraId="294A2014"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Diarrhea and/or fecal incontinence</w:t>
      </w:r>
    </w:p>
    <w:p w14:paraId="1BBD7942"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Bowel obstruction</w:t>
      </w:r>
    </w:p>
    <w:p w14:paraId="4EE19239"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Radiation enteritis</w:t>
      </w:r>
    </w:p>
    <w:p w14:paraId="3EB365DB"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Fatigue</w:t>
      </w:r>
    </w:p>
    <w:p w14:paraId="03575189"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Skin irritation</w:t>
      </w:r>
    </w:p>
    <w:p w14:paraId="47DFB97B"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Nausea and/or vomiting</w:t>
      </w:r>
    </w:p>
    <w:p w14:paraId="6CDB6CD0" w14:textId="77777777"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Bladder dysfunction</w:t>
      </w:r>
    </w:p>
    <w:p w14:paraId="38EA4C31" w14:textId="1E099A21"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Sexual dysfunction</w:t>
      </w:r>
    </w:p>
    <w:p w14:paraId="42417724" w14:textId="2CD6C62B" w:rsidR="005253C6" w:rsidRPr="005253C6" w:rsidRDefault="005253C6" w:rsidP="005253C6">
      <w:pPr>
        <w:numPr>
          <w:ilvl w:val="1"/>
          <w:numId w:val="22"/>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Pelvic fractures</w:t>
      </w:r>
    </w:p>
    <w:p w14:paraId="4CCEB288"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is the Role of Physiotherapy and Rehab?</w:t>
      </w:r>
    </w:p>
    <w:p w14:paraId="3977138E" w14:textId="326769B7" w:rsidR="005253C6" w:rsidRPr="005253C6" w:rsidRDefault="005253C6" w:rsidP="005253C6">
      <w:pPr>
        <w:pStyle w:val="NormalWeb"/>
        <w:spacing w:before="240" w:beforeAutospacing="0" w:after="240" w:afterAutospacing="0" w:line="338" w:lineRule="atLeast"/>
        <w:rPr>
          <w:rFonts w:ascii="Helvetica" w:hAnsi="Helvetica"/>
          <w:color w:val="000000" w:themeColor="text1"/>
          <w:sz w:val="23"/>
          <w:szCs w:val="23"/>
        </w:rPr>
      </w:pPr>
      <w:r w:rsidRPr="005253C6">
        <w:rPr>
          <w:rFonts w:ascii="Helvetica" w:hAnsi="Helvetica"/>
          <w:color w:val="000000" w:themeColor="text1"/>
          <w:sz w:val="23"/>
          <w:szCs w:val="23"/>
        </w:rPr>
        <w:t>The goals of rehabilitation depend on the extent of the disease and the treatment that a patient has received. Physiotherapy can help manage the side effects of treatment, maintain overall functioning, and improve quality of life. This can be done using a variety of treatment approaches. These include:</w:t>
      </w:r>
    </w:p>
    <w:p w14:paraId="28360C2C" w14:textId="77777777" w:rsidR="005253C6" w:rsidRPr="005253C6" w:rsidRDefault="005253C6" w:rsidP="005253C6">
      <w:pPr>
        <w:pStyle w:val="NormalWeb"/>
        <w:spacing w:before="240" w:beforeAutospacing="0" w:after="240" w:afterAutospacing="0" w:line="338" w:lineRule="atLeast"/>
        <w:rPr>
          <w:rFonts w:ascii="Helvetica" w:hAnsi="Helvetica"/>
          <w:color w:val="000000" w:themeColor="text1"/>
          <w:sz w:val="23"/>
          <w:szCs w:val="23"/>
        </w:rPr>
      </w:pPr>
      <w:r w:rsidRPr="005253C6">
        <w:rPr>
          <w:rStyle w:val="Emphasis"/>
          <w:rFonts w:ascii="Helvetica" w:hAnsi="Helvetica"/>
          <w:b/>
          <w:bCs/>
          <w:color w:val="000000" w:themeColor="text1"/>
          <w:sz w:val="23"/>
          <w:szCs w:val="23"/>
        </w:rPr>
        <w:t>Physical Activity/Exercise:</w:t>
      </w:r>
    </w:p>
    <w:p w14:paraId="3C7DC8CE" w14:textId="77777777" w:rsidR="005253C6" w:rsidRPr="005253C6" w:rsidRDefault="005253C6" w:rsidP="005253C6">
      <w:pPr>
        <w:numPr>
          <w:ilvl w:val="0"/>
          <w:numId w:val="23"/>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Higher levels of physical activity after diagnosis have been associated with decreased colorectal cancer mortality.</w:t>
      </w:r>
    </w:p>
    <w:p w14:paraId="408D51FD" w14:textId="77777777" w:rsidR="005253C6" w:rsidRPr="005253C6" w:rsidRDefault="005253C6" w:rsidP="005253C6">
      <w:pPr>
        <w:numPr>
          <w:ilvl w:val="0"/>
          <w:numId w:val="23"/>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 xml:space="preserve">Although research continues to be conducted, several studies have found that supervised exercise program is safe during </w:t>
      </w:r>
      <w:proofErr w:type="gramStart"/>
      <w:r w:rsidRPr="005253C6">
        <w:rPr>
          <w:rFonts w:ascii="Helvetica" w:hAnsi="Helvetica"/>
          <w:color w:val="000000" w:themeColor="text1"/>
          <w:sz w:val="23"/>
          <w:szCs w:val="23"/>
        </w:rPr>
        <w:t>chemotherapy, and</w:t>
      </w:r>
      <w:proofErr w:type="gramEnd"/>
      <w:r w:rsidRPr="005253C6">
        <w:rPr>
          <w:rFonts w:ascii="Helvetica" w:hAnsi="Helvetica"/>
          <w:color w:val="000000" w:themeColor="text1"/>
          <w:sz w:val="23"/>
          <w:szCs w:val="23"/>
        </w:rPr>
        <w:t xml:space="preserve"> has been shown to improve physical and general fatigue, as well as improving physical functioning when compared to those who received usual care.</w:t>
      </w:r>
    </w:p>
    <w:p w14:paraId="088F37DF" w14:textId="77777777" w:rsidR="005253C6" w:rsidRPr="005253C6" w:rsidRDefault="005253C6" w:rsidP="005253C6">
      <w:pPr>
        <w:numPr>
          <w:ilvl w:val="0"/>
          <w:numId w:val="23"/>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 xml:space="preserve">Furthermore, </w:t>
      </w:r>
      <w:proofErr w:type="spellStart"/>
      <w:r w:rsidRPr="005253C6">
        <w:rPr>
          <w:rFonts w:ascii="Helvetica" w:hAnsi="Helvetica"/>
          <w:color w:val="000000" w:themeColor="text1"/>
          <w:sz w:val="23"/>
          <w:szCs w:val="23"/>
        </w:rPr>
        <w:t>prehabilitation</w:t>
      </w:r>
      <w:proofErr w:type="spellEnd"/>
      <w:r w:rsidRPr="005253C6">
        <w:rPr>
          <w:rFonts w:ascii="Helvetica" w:hAnsi="Helvetica"/>
          <w:color w:val="000000" w:themeColor="text1"/>
          <w:sz w:val="23"/>
          <w:szCs w:val="23"/>
        </w:rPr>
        <w:t xml:space="preserve"> research is increasing in the field of cancer rehabilitation, with recent work in the colorectal cancer population showing that one month of preoperative conditioning program, aimed at improving whole oxygen uptake capacity and increasing protein intake on tumor microenvironments, energy metabolism, and proliferation capacity needs to be elucidated.</w:t>
      </w:r>
    </w:p>
    <w:p w14:paraId="795F1B22" w14:textId="77777777" w:rsidR="005253C6" w:rsidRPr="005253C6" w:rsidRDefault="005253C6" w:rsidP="005253C6">
      <w:pPr>
        <w:numPr>
          <w:ilvl w:val="0"/>
          <w:numId w:val="23"/>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It is recommended that cancer survivors perform at least 150 min/week of moderate physical activity or 75 min/week of vigorous activity.</w:t>
      </w:r>
    </w:p>
    <w:p w14:paraId="50A0DF3C" w14:textId="77777777" w:rsidR="005253C6" w:rsidRPr="005253C6" w:rsidRDefault="005253C6" w:rsidP="005253C6">
      <w:pPr>
        <w:numPr>
          <w:ilvl w:val="0"/>
          <w:numId w:val="23"/>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Support for cancer patients returning to physical activity is recommended, including a supervised exercise program.</w:t>
      </w:r>
    </w:p>
    <w:p w14:paraId="5E73B3F7" w14:textId="77777777" w:rsidR="005253C6" w:rsidRPr="005253C6" w:rsidRDefault="005253C6" w:rsidP="005253C6">
      <w:pPr>
        <w:pStyle w:val="NormalWeb"/>
        <w:spacing w:before="240" w:beforeAutospacing="0" w:after="240" w:afterAutospacing="0" w:line="338" w:lineRule="atLeast"/>
        <w:rPr>
          <w:rFonts w:ascii="Helvetica" w:hAnsi="Helvetica"/>
          <w:color w:val="000000" w:themeColor="text1"/>
          <w:sz w:val="23"/>
          <w:szCs w:val="23"/>
        </w:rPr>
      </w:pPr>
      <w:r w:rsidRPr="005253C6">
        <w:rPr>
          <w:rStyle w:val="Emphasis"/>
          <w:rFonts w:ascii="Helvetica" w:hAnsi="Helvetica"/>
          <w:b/>
          <w:bCs/>
          <w:color w:val="000000" w:themeColor="text1"/>
          <w:sz w:val="23"/>
          <w:szCs w:val="23"/>
        </w:rPr>
        <w:t>Pelvic Floor Muscle Functioning:</w:t>
      </w:r>
      <w:r w:rsidRPr="005253C6">
        <w:rPr>
          <w:rStyle w:val="apple-converted-space"/>
          <w:rFonts w:ascii="Helvetica" w:hAnsi="Helvetica"/>
          <w:b/>
          <w:bCs/>
          <w:i/>
          <w:iCs/>
          <w:color w:val="000000" w:themeColor="text1"/>
          <w:sz w:val="23"/>
          <w:szCs w:val="23"/>
        </w:rPr>
        <w:t> </w:t>
      </w:r>
    </w:p>
    <w:p w14:paraId="17CC0398" w14:textId="2395FB70" w:rsidR="005253C6" w:rsidRPr="005253C6" w:rsidRDefault="005253C6" w:rsidP="005253C6">
      <w:pPr>
        <w:numPr>
          <w:ilvl w:val="0"/>
          <w:numId w:val="24"/>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lastRenderedPageBreak/>
        <w:t>Pelvic floor muscle training can improve fecal incontinence, stool frequency, and health related quality of life in patients who have undergone surgery for colorectal cancer. Furthermore, it is recommended as an early intervention for bowel dysfunction.</w:t>
      </w:r>
    </w:p>
    <w:p w14:paraId="478CA18C" w14:textId="77777777" w:rsidR="005253C6" w:rsidRPr="005253C6" w:rsidRDefault="005253C6" w:rsidP="005253C6">
      <w:pPr>
        <w:numPr>
          <w:ilvl w:val="0"/>
          <w:numId w:val="24"/>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 xml:space="preserve">Some evidence </w:t>
      </w:r>
      <w:proofErr w:type="gramStart"/>
      <w:r w:rsidRPr="005253C6">
        <w:rPr>
          <w:rFonts w:ascii="Helvetica" w:hAnsi="Helvetica"/>
          <w:color w:val="000000" w:themeColor="text1"/>
          <w:sz w:val="23"/>
          <w:szCs w:val="23"/>
        </w:rPr>
        <w:t>suggest</w:t>
      </w:r>
      <w:proofErr w:type="gramEnd"/>
      <w:r w:rsidRPr="005253C6">
        <w:rPr>
          <w:rFonts w:ascii="Helvetica" w:hAnsi="Helvetica"/>
          <w:color w:val="000000" w:themeColor="text1"/>
          <w:sz w:val="23"/>
          <w:szCs w:val="23"/>
        </w:rPr>
        <w:t xml:space="preserve"> that there may be improved benefits if the pelvic floor muscle training program is performed with biofeedback.</w:t>
      </w:r>
    </w:p>
    <w:p w14:paraId="4BDBBA73" w14:textId="791E548B" w:rsidR="005253C6" w:rsidRPr="005253C6" w:rsidRDefault="005253C6" w:rsidP="005253C6">
      <w:pPr>
        <w:numPr>
          <w:ilvl w:val="0"/>
          <w:numId w:val="24"/>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Pelvic floor muscle training should include sessions with a qualified therapist, as well as a home exercise program.  </w:t>
      </w:r>
    </w:p>
    <w:p w14:paraId="6EE476CA" w14:textId="46A0F29D" w:rsidR="00E07D88" w:rsidRPr="00E07D88" w:rsidRDefault="00E07D88" w:rsidP="005253C6">
      <w:pPr>
        <w:spacing w:line="338" w:lineRule="atLeast"/>
        <w:rPr>
          <w:rFonts w:ascii="Helvetica" w:hAnsi="Helvetica"/>
          <w:color w:val="000000" w:themeColor="text1"/>
          <w:sz w:val="23"/>
          <w:szCs w:val="23"/>
        </w:rPr>
      </w:pPr>
    </w:p>
    <w:p w14:paraId="4A60D80D" w14:textId="004D5294" w:rsidR="00E07D88" w:rsidRDefault="00E07D88" w:rsidP="00E07D88">
      <w:pPr>
        <w:spacing w:before="100" w:beforeAutospacing="1" w:after="100" w:afterAutospacing="1" w:line="338" w:lineRule="atLeast"/>
        <w:rPr>
          <w:rFonts w:ascii="Helvetica" w:hAnsi="Helvetica"/>
          <w:color w:val="606060"/>
          <w:sz w:val="23"/>
          <w:szCs w:val="23"/>
        </w:rPr>
      </w:pPr>
    </w:p>
    <w:p w14:paraId="0B062CFB"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DF548D3"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4A52F6CF"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3B3C4F8"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606DCE1F"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04C03F08"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A9AFC72"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492989ED"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A58399E"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0E346AE"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1095F78D"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05761000"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34DF1059"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582ADFE" w14:textId="7847970C"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6D7AAEFA" w14:textId="1697A455" w:rsidR="005253C6" w:rsidRDefault="005253C6" w:rsidP="00E07D88">
      <w:pPr>
        <w:pStyle w:val="Heading2"/>
        <w:spacing w:before="0" w:beforeAutospacing="0" w:after="0" w:afterAutospacing="0" w:line="488" w:lineRule="atLeast"/>
        <w:rPr>
          <w:rFonts w:ascii="Helvetica" w:hAnsi="Helvetica"/>
          <w:color w:val="2FABE1"/>
          <w:spacing w:val="-11"/>
          <w:sz w:val="28"/>
          <w:szCs w:val="28"/>
        </w:rPr>
      </w:pPr>
    </w:p>
    <w:p w14:paraId="52881FED" w14:textId="444F72F6" w:rsidR="005253C6" w:rsidRDefault="005253C6" w:rsidP="00E07D88">
      <w:pPr>
        <w:pStyle w:val="Heading2"/>
        <w:spacing w:before="0" w:beforeAutospacing="0" w:after="0" w:afterAutospacing="0" w:line="488" w:lineRule="atLeast"/>
        <w:rPr>
          <w:rFonts w:ascii="Helvetica" w:hAnsi="Helvetica"/>
          <w:color w:val="2FABE1"/>
          <w:spacing w:val="-11"/>
          <w:sz w:val="28"/>
          <w:szCs w:val="28"/>
        </w:rPr>
      </w:pPr>
    </w:p>
    <w:p w14:paraId="36FA2D45" w14:textId="77777777" w:rsidR="005253C6" w:rsidRDefault="005253C6" w:rsidP="00E07D88">
      <w:pPr>
        <w:pStyle w:val="Heading2"/>
        <w:spacing w:before="0" w:beforeAutospacing="0" w:after="0" w:afterAutospacing="0" w:line="488" w:lineRule="atLeast"/>
        <w:rPr>
          <w:rFonts w:ascii="Helvetica" w:hAnsi="Helvetica"/>
          <w:color w:val="2FABE1"/>
          <w:spacing w:val="-11"/>
          <w:sz w:val="28"/>
          <w:szCs w:val="28"/>
        </w:rPr>
      </w:pPr>
    </w:p>
    <w:p w14:paraId="22FD0B7E" w14:textId="6C82EB1D" w:rsidR="00E07D88" w:rsidRPr="00E07D88" w:rsidRDefault="00E07D88" w:rsidP="00E07D88">
      <w:pPr>
        <w:pStyle w:val="Heading2"/>
        <w:spacing w:before="0" w:beforeAutospacing="0" w:after="0" w:afterAutospacing="0" w:line="488" w:lineRule="atLeast"/>
        <w:rPr>
          <w:rFonts w:ascii="Helvetica" w:hAnsi="Helvetica"/>
          <w:color w:val="606060"/>
          <w:spacing w:val="-11"/>
          <w:sz w:val="40"/>
          <w:szCs w:val="40"/>
        </w:rPr>
      </w:pPr>
      <w:r w:rsidRPr="00E07D88">
        <w:rPr>
          <w:rFonts w:ascii="Helvetica" w:hAnsi="Helvetica"/>
          <w:color w:val="2FABE1"/>
          <w:spacing w:val="-11"/>
          <w:sz w:val="28"/>
          <w:szCs w:val="28"/>
        </w:rPr>
        <w:lastRenderedPageBreak/>
        <w:t>References &amp; Resources</w:t>
      </w:r>
    </w:p>
    <w:p w14:paraId="19F45F17" w14:textId="77777777" w:rsidR="005253C6" w:rsidRPr="005253C6" w:rsidRDefault="005253C6" w:rsidP="005253C6">
      <w:pPr>
        <w:numPr>
          <w:ilvl w:val="0"/>
          <w:numId w:val="25"/>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American Cancer Society. Colorectal Cancer. Available at:</w:t>
      </w:r>
      <w:r w:rsidRPr="005253C6">
        <w:rPr>
          <w:rStyle w:val="apple-converted-space"/>
          <w:rFonts w:ascii="Helvetica" w:hAnsi="Helvetica"/>
          <w:color w:val="000000" w:themeColor="text1"/>
          <w:sz w:val="23"/>
          <w:szCs w:val="23"/>
        </w:rPr>
        <w:t> </w:t>
      </w:r>
      <w:hyperlink r:id="rId8" w:tgtFrame="_blank" w:history="1">
        <w:r w:rsidRPr="005253C6">
          <w:rPr>
            <w:rStyle w:val="Hyperlink"/>
            <w:rFonts w:ascii="Helvetica" w:hAnsi="Helvetica"/>
            <w:color w:val="000000" w:themeColor="text1"/>
            <w:sz w:val="23"/>
            <w:szCs w:val="23"/>
          </w:rPr>
          <w:t>https://www.cancer.org/cancer/colon-rectal-cancer.html</w:t>
        </w:r>
      </w:hyperlink>
    </w:p>
    <w:p w14:paraId="4EF0B3FF" w14:textId="77777777" w:rsidR="005253C6" w:rsidRPr="005253C6" w:rsidRDefault="005253C6" w:rsidP="005253C6">
      <w:pPr>
        <w:numPr>
          <w:ilvl w:val="0"/>
          <w:numId w:val="25"/>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Canadian Cancer Society. Colorectal cancer. Available at:</w:t>
      </w:r>
      <w:r w:rsidRPr="005253C6">
        <w:rPr>
          <w:rStyle w:val="apple-converted-space"/>
          <w:rFonts w:ascii="Helvetica" w:hAnsi="Helvetica"/>
          <w:color w:val="000000" w:themeColor="text1"/>
          <w:sz w:val="23"/>
          <w:szCs w:val="23"/>
        </w:rPr>
        <w:t> </w:t>
      </w:r>
      <w:hyperlink r:id="rId9" w:tgtFrame="_blank" w:history="1">
        <w:r w:rsidRPr="005253C6">
          <w:rPr>
            <w:rStyle w:val="Hyperlink"/>
            <w:rFonts w:ascii="Helvetica" w:hAnsi="Helvetica"/>
            <w:color w:val="000000" w:themeColor="text1"/>
            <w:sz w:val="23"/>
            <w:szCs w:val="23"/>
          </w:rPr>
          <w:t>http://www.cancer.ca/en/cancer-information/cancer-type/colorectal/colorectal-cancer/?region=on</w:t>
        </w:r>
      </w:hyperlink>
    </w:p>
    <w:p w14:paraId="033611C9" w14:textId="77777777" w:rsidR="005253C6" w:rsidRPr="005253C6" w:rsidRDefault="005253C6" w:rsidP="005253C6">
      <w:pPr>
        <w:numPr>
          <w:ilvl w:val="0"/>
          <w:numId w:val="25"/>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Canadian Cancer Society’s Advisory Committee on Cancer Statistics. (2017). Canadian Cancer Statistics 2017. Toronto, ON: Canadian Cancer Society.</w:t>
      </w:r>
    </w:p>
    <w:p w14:paraId="4C54FED2" w14:textId="77777777" w:rsidR="005253C6" w:rsidRPr="005253C6" w:rsidRDefault="005253C6" w:rsidP="005253C6">
      <w:pPr>
        <w:numPr>
          <w:ilvl w:val="0"/>
          <w:numId w:val="25"/>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Lin, K., Granger, C.L., Denehy, L., and Frawley, H.C. (2015). Pelvic floor muscle training for bowel dysfunction following colorectal cancer surgery: A systematic review. Neurology and Urodynamics 34: 703-712.</w:t>
      </w:r>
    </w:p>
    <w:p w14:paraId="73C09DF9" w14:textId="77777777" w:rsidR="005253C6" w:rsidRPr="005253C6" w:rsidRDefault="005253C6" w:rsidP="005253C6">
      <w:pPr>
        <w:numPr>
          <w:ilvl w:val="0"/>
          <w:numId w:val="25"/>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Lynch, B.M., van Roekel E.H., and Vallance, J.K. (2015). Physical activity and quality of life after colorectal cancer: overview of evidence and future directions. Expert Review of Quality of Life in Cancer Care. DOI: 10.1080/23809000.2016.1129902</w:t>
      </w:r>
    </w:p>
    <w:p w14:paraId="3F794893" w14:textId="77777777" w:rsidR="005253C6" w:rsidRPr="005253C6" w:rsidRDefault="005253C6" w:rsidP="005253C6">
      <w:pPr>
        <w:numPr>
          <w:ilvl w:val="0"/>
          <w:numId w:val="25"/>
        </w:numPr>
        <w:spacing w:before="100" w:beforeAutospacing="1" w:after="100" w:afterAutospacing="1" w:line="338" w:lineRule="atLeast"/>
        <w:rPr>
          <w:rFonts w:ascii="Helvetica" w:hAnsi="Helvetica"/>
          <w:color w:val="000000" w:themeColor="text1"/>
          <w:sz w:val="23"/>
          <w:szCs w:val="23"/>
        </w:rPr>
      </w:pPr>
      <w:proofErr w:type="spellStart"/>
      <w:r w:rsidRPr="005253C6">
        <w:rPr>
          <w:rFonts w:ascii="Helvetica" w:hAnsi="Helvetica"/>
          <w:color w:val="000000" w:themeColor="text1"/>
          <w:sz w:val="23"/>
          <w:szCs w:val="23"/>
        </w:rPr>
        <w:t>Meyerhardt</w:t>
      </w:r>
      <w:proofErr w:type="spellEnd"/>
      <w:r w:rsidRPr="005253C6">
        <w:rPr>
          <w:rFonts w:ascii="Helvetica" w:hAnsi="Helvetica"/>
          <w:color w:val="000000" w:themeColor="text1"/>
          <w:sz w:val="23"/>
          <w:szCs w:val="23"/>
        </w:rPr>
        <w:t>, J.A.</w:t>
      </w:r>
      <w:proofErr w:type="gramStart"/>
      <w:r w:rsidRPr="005253C6">
        <w:rPr>
          <w:rFonts w:ascii="Helvetica" w:hAnsi="Helvetica"/>
          <w:color w:val="000000" w:themeColor="text1"/>
          <w:sz w:val="23"/>
          <w:szCs w:val="23"/>
        </w:rPr>
        <w:t xml:space="preserve">,  </w:t>
      </w:r>
      <w:proofErr w:type="spellStart"/>
      <w:r w:rsidRPr="005253C6">
        <w:rPr>
          <w:rFonts w:ascii="Helvetica" w:hAnsi="Helvetica"/>
          <w:color w:val="000000" w:themeColor="text1"/>
          <w:sz w:val="23"/>
          <w:szCs w:val="23"/>
        </w:rPr>
        <w:t>Giovannucci</w:t>
      </w:r>
      <w:proofErr w:type="spellEnd"/>
      <w:proofErr w:type="gramEnd"/>
      <w:r w:rsidRPr="005253C6">
        <w:rPr>
          <w:rFonts w:ascii="Helvetica" w:hAnsi="Helvetica"/>
          <w:color w:val="000000" w:themeColor="text1"/>
          <w:sz w:val="23"/>
          <w:szCs w:val="23"/>
        </w:rPr>
        <w:t xml:space="preserve">, E.K., Holmes, M.D., Chan A.R., Chan J.A., Colditz, G.A., and Fuchs C.S. (2006). Physical activity and survival after colorectal cancer diagnosis. Journal of Clinical Oncology 24(22) </w:t>
      </w:r>
      <w:proofErr w:type="spellStart"/>
      <w:r w:rsidRPr="005253C6">
        <w:rPr>
          <w:rFonts w:ascii="Helvetica" w:hAnsi="Helvetica"/>
          <w:color w:val="000000" w:themeColor="text1"/>
          <w:sz w:val="23"/>
          <w:szCs w:val="23"/>
        </w:rPr>
        <w:t>doi</w:t>
      </w:r>
      <w:proofErr w:type="spellEnd"/>
      <w:r w:rsidRPr="005253C6">
        <w:rPr>
          <w:rFonts w:ascii="Helvetica" w:hAnsi="Helvetica"/>
          <w:color w:val="000000" w:themeColor="text1"/>
          <w:sz w:val="23"/>
          <w:szCs w:val="23"/>
        </w:rPr>
        <w:t>: 10.1200/JCO.2006.06.0855</w:t>
      </w:r>
    </w:p>
    <w:p w14:paraId="2AE217A1" w14:textId="77777777" w:rsidR="005253C6" w:rsidRPr="005253C6" w:rsidRDefault="005253C6" w:rsidP="005253C6">
      <w:pPr>
        <w:numPr>
          <w:ilvl w:val="0"/>
          <w:numId w:val="25"/>
        </w:numPr>
        <w:spacing w:before="100" w:beforeAutospacing="1" w:after="100" w:afterAutospacing="1" w:line="338" w:lineRule="atLeast"/>
        <w:rPr>
          <w:rFonts w:ascii="Helvetica" w:hAnsi="Helvetica"/>
          <w:color w:val="000000" w:themeColor="text1"/>
          <w:sz w:val="23"/>
          <w:szCs w:val="23"/>
        </w:rPr>
      </w:pPr>
      <w:r w:rsidRPr="005253C6">
        <w:rPr>
          <w:rFonts w:ascii="Helvetica" w:hAnsi="Helvetica"/>
          <w:color w:val="000000" w:themeColor="text1"/>
          <w:sz w:val="23"/>
          <w:szCs w:val="23"/>
        </w:rPr>
        <w:t>Rock, C.L., Doyle, C., Demark-</w:t>
      </w:r>
      <w:proofErr w:type="spellStart"/>
      <w:r w:rsidRPr="005253C6">
        <w:rPr>
          <w:rFonts w:ascii="Helvetica" w:hAnsi="Helvetica"/>
          <w:color w:val="000000" w:themeColor="text1"/>
          <w:sz w:val="23"/>
          <w:szCs w:val="23"/>
        </w:rPr>
        <w:t>Wahnefried</w:t>
      </w:r>
      <w:proofErr w:type="spellEnd"/>
      <w:r w:rsidRPr="005253C6">
        <w:rPr>
          <w:rFonts w:ascii="Helvetica" w:hAnsi="Helvetica"/>
          <w:color w:val="000000" w:themeColor="text1"/>
          <w:sz w:val="23"/>
          <w:szCs w:val="23"/>
        </w:rPr>
        <w:t xml:space="preserve">, W., </w:t>
      </w:r>
      <w:proofErr w:type="spellStart"/>
      <w:r w:rsidRPr="005253C6">
        <w:rPr>
          <w:rFonts w:ascii="Helvetica" w:hAnsi="Helvetica"/>
          <w:color w:val="000000" w:themeColor="text1"/>
          <w:sz w:val="23"/>
          <w:szCs w:val="23"/>
        </w:rPr>
        <w:t>Meyerhardt</w:t>
      </w:r>
      <w:proofErr w:type="spellEnd"/>
      <w:r w:rsidRPr="005253C6">
        <w:rPr>
          <w:rFonts w:ascii="Helvetica" w:hAnsi="Helvetica"/>
          <w:color w:val="000000" w:themeColor="text1"/>
          <w:sz w:val="23"/>
          <w:szCs w:val="23"/>
        </w:rPr>
        <w:t xml:space="preserve">, J., and Courtney, K.S. (2012). Nutrition and physical activity guidelines for cancer survivors. </w:t>
      </w:r>
      <w:proofErr w:type="gramStart"/>
      <w:r w:rsidRPr="005253C6">
        <w:rPr>
          <w:rFonts w:ascii="Helvetica" w:hAnsi="Helvetica"/>
          <w:color w:val="000000" w:themeColor="text1"/>
          <w:sz w:val="23"/>
          <w:szCs w:val="23"/>
        </w:rPr>
        <w:t>CA:A</w:t>
      </w:r>
      <w:proofErr w:type="gramEnd"/>
      <w:r w:rsidRPr="005253C6">
        <w:rPr>
          <w:rFonts w:ascii="Helvetica" w:hAnsi="Helvetica"/>
          <w:color w:val="000000" w:themeColor="text1"/>
          <w:sz w:val="23"/>
          <w:szCs w:val="23"/>
        </w:rPr>
        <w:t xml:space="preserve"> Cancer Journal for Clinicians, 62(4), 242-274. DOI:</w:t>
      </w:r>
      <w:r w:rsidRPr="005253C6">
        <w:rPr>
          <w:rStyle w:val="apple-converted-space"/>
          <w:rFonts w:ascii="Helvetica" w:hAnsi="Helvetica"/>
          <w:color w:val="000000" w:themeColor="text1"/>
          <w:sz w:val="23"/>
          <w:szCs w:val="23"/>
        </w:rPr>
        <w:t> </w:t>
      </w:r>
      <w:hyperlink r:id="rId10" w:history="1">
        <w:r w:rsidRPr="005253C6">
          <w:rPr>
            <w:rStyle w:val="Hyperlink"/>
            <w:rFonts w:ascii="Helvetica" w:hAnsi="Helvetica"/>
            <w:color w:val="000000" w:themeColor="text1"/>
            <w:sz w:val="23"/>
            <w:szCs w:val="23"/>
          </w:rPr>
          <w:t>10.3322/caac.21142</w:t>
        </w:r>
      </w:hyperlink>
    </w:p>
    <w:p w14:paraId="3165A1CD" w14:textId="3EB1485D" w:rsidR="00E07D88" w:rsidRPr="005253C6" w:rsidRDefault="005253C6" w:rsidP="005253C6">
      <w:pPr>
        <w:spacing w:before="100" w:beforeAutospacing="1" w:after="100" w:afterAutospacing="1" w:line="338" w:lineRule="atLeast"/>
        <w:ind w:left="360"/>
        <w:rPr>
          <w:rFonts w:ascii="Helvetica" w:hAnsi="Helvetica"/>
          <w:b/>
          <w:bCs/>
          <w:color w:val="000000" w:themeColor="text1"/>
          <w:sz w:val="21"/>
          <w:szCs w:val="21"/>
        </w:rPr>
      </w:pPr>
      <w:r w:rsidRPr="005253C6">
        <w:rPr>
          <w:rStyle w:val="Strong"/>
          <w:rFonts w:ascii="Helvetica" w:hAnsi="Helvetica"/>
          <w:b w:val="0"/>
          <w:bCs w:val="0"/>
          <w:color w:val="000000" w:themeColor="text1"/>
          <w:sz w:val="22"/>
          <w:szCs w:val="22"/>
        </w:rPr>
        <w:t xml:space="preserve">Authors: Carly McLeod, MPT, BSc; </w:t>
      </w:r>
      <w:proofErr w:type="spellStart"/>
      <w:r w:rsidRPr="005253C6">
        <w:rPr>
          <w:rStyle w:val="Strong"/>
          <w:rFonts w:ascii="Helvetica" w:hAnsi="Helvetica"/>
          <w:b w:val="0"/>
          <w:bCs w:val="0"/>
          <w:color w:val="000000" w:themeColor="text1"/>
          <w:sz w:val="22"/>
          <w:szCs w:val="22"/>
        </w:rPr>
        <w:t>Marize</w:t>
      </w:r>
      <w:proofErr w:type="spellEnd"/>
      <w:r w:rsidRPr="005253C6">
        <w:rPr>
          <w:rStyle w:val="Strong"/>
          <w:rFonts w:ascii="Helvetica" w:hAnsi="Helvetica"/>
          <w:b w:val="0"/>
          <w:bCs w:val="0"/>
          <w:color w:val="000000" w:themeColor="text1"/>
          <w:sz w:val="22"/>
          <w:szCs w:val="22"/>
        </w:rPr>
        <w:t xml:space="preserve"> Ibrahim, MSc, PT, CDT (CS)</w:t>
      </w:r>
    </w:p>
    <w:sectPr w:rsidR="00E07D88" w:rsidRPr="005253C6">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4E86" w14:textId="77777777" w:rsidR="00B44F08" w:rsidRDefault="00B44F08" w:rsidP="00EF6012">
      <w:r>
        <w:separator/>
      </w:r>
    </w:p>
  </w:endnote>
  <w:endnote w:type="continuationSeparator" w:id="0">
    <w:p w14:paraId="5E8FA191" w14:textId="77777777" w:rsidR="00B44F08" w:rsidRDefault="00B44F08" w:rsidP="00E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BD89" w14:textId="2F6AB806" w:rsidR="00EF6012" w:rsidRPr="00EF6012" w:rsidRDefault="00EF6012" w:rsidP="00EF6012">
    <w:pPr>
      <w:pStyle w:val="Footer"/>
      <w:rPr>
        <w:sz w:val="21"/>
        <w:szCs w:val="21"/>
      </w:rPr>
    </w:pPr>
    <w:r>
      <w:rPr>
        <w:sz w:val="21"/>
        <w:szCs w:val="21"/>
      </w:rPr>
      <w:t xml:space="preserve">Canadian Physiotherapy Association – Oncology Division </w:t>
    </w:r>
    <w:r>
      <w:rPr>
        <w:sz w:val="21"/>
        <w:szCs w:val="21"/>
      </w:rPr>
      <w:tab/>
    </w:r>
    <w:r w:rsidR="005253C6">
      <w:rPr>
        <w:sz w:val="21"/>
        <w:szCs w:val="21"/>
      </w:rPr>
      <w:t>October</w:t>
    </w:r>
    <w:r w:rsidRPr="00EF6012">
      <w:rPr>
        <w:sz w:val="21"/>
        <w:szCs w:val="21"/>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3F13" w14:textId="77777777" w:rsidR="00B44F08" w:rsidRDefault="00B44F08" w:rsidP="00EF6012">
      <w:r>
        <w:separator/>
      </w:r>
    </w:p>
  </w:footnote>
  <w:footnote w:type="continuationSeparator" w:id="0">
    <w:p w14:paraId="7ED0308D" w14:textId="77777777" w:rsidR="00B44F08" w:rsidRDefault="00B44F08" w:rsidP="00EF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27E"/>
    <w:multiLevelType w:val="multilevel"/>
    <w:tmpl w:val="8E74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09D8"/>
    <w:multiLevelType w:val="multilevel"/>
    <w:tmpl w:val="C93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34E04"/>
    <w:multiLevelType w:val="multilevel"/>
    <w:tmpl w:val="540A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B29F8"/>
    <w:multiLevelType w:val="multilevel"/>
    <w:tmpl w:val="962E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94928"/>
    <w:multiLevelType w:val="multilevel"/>
    <w:tmpl w:val="A030D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54C8A"/>
    <w:multiLevelType w:val="multilevel"/>
    <w:tmpl w:val="12C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74026"/>
    <w:multiLevelType w:val="multilevel"/>
    <w:tmpl w:val="83B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63490"/>
    <w:multiLevelType w:val="multilevel"/>
    <w:tmpl w:val="76A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B27F8"/>
    <w:multiLevelType w:val="multilevel"/>
    <w:tmpl w:val="23D2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9283F"/>
    <w:multiLevelType w:val="multilevel"/>
    <w:tmpl w:val="5EFA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170C7"/>
    <w:multiLevelType w:val="multilevel"/>
    <w:tmpl w:val="B32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663D2"/>
    <w:multiLevelType w:val="multilevel"/>
    <w:tmpl w:val="892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A7407"/>
    <w:multiLevelType w:val="multilevel"/>
    <w:tmpl w:val="F6D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5572F"/>
    <w:multiLevelType w:val="multilevel"/>
    <w:tmpl w:val="BC28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72D49"/>
    <w:multiLevelType w:val="multilevel"/>
    <w:tmpl w:val="286E5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4D6159"/>
    <w:multiLevelType w:val="multilevel"/>
    <w:tmpl w:val="9E6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56DBE"/>
    <w:multiLevelType w:val="multilevel"/>
    <w:tmpl w:val="9FB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80DB4"/>
    <w:multiLevelType w:val="multilevel"/>
    <w:tmpl w:val="DC8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51930"/>
    <w:multiLevelType w:val="multilevel"/>
    <w:tmpl w:val="F4EA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9278F"/>
    <w:multiLevelType w:val="multilevel"/>
    <w:tmpl w:val="986C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615464"/>
    <w:multiLevelType w:val="multilevel"/>
    <w:tmpl w:val="9EE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93643C"/>
    <w:multiLevelType w:val="multilevel"/>
    <w:tmpl w:val="1E9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1A11C8"/>
    <w:multiLevelType w:val="multilevel"/>
    <w:tmpl w:val="D2A45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42035"/>
    <w:multiLevelType w:val="multilevel"/>
    <w:tmpl w:val="A41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E4397D"/>
    <w:multiLevelType w:val="multilevel"/>
    <w:tmpl w:val="6082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0"/>
  </w:num>
  <w:num w:numId="4">
    <w:abstractNumId w:val="6"/>
  </w:num>
  <w:num w:numId="5">
    <w:abstractNumId w:val="21"/>
  </w:num>
  <w:num w:numId="6">
    <w:abstractNumId w:val="2"/>
  </w:num>
  <w:num w:numId="7">
    <w:abstractNumId w:val="14"/>
  </w:num>
  <w:num w:numId="8">
    <w:abstractNumId w:val="12"/>
  </w:num>
  <w:num w:numId="9">
    <w:abstractNumId w:val="22"/>
  </w:num>
  <w:num w:numId="10">
    <w:abstractNumId w:val="15"/>
  </w:num>
  <w:num w:numId="11">
    <w:abstractNumId w:val="9"/>
  </w:num>
  <w:num w:numId="12">
    <w:abstractNumId w:val="13"/>
  </w:num>
  <w:num w:numId="13">
    <w:abstractNumId w:val="0"/>
  </w:num>
  <w:num w:numId="14">
    <w:abstractNumId w:val="5"/>
  </w:num>
  <w:num w:numId="15">
    <w:abstractNumId w:val="20"/>
  </w:num>
  <w:num w:numId="16">
    <w:abstractNumId w:val="17"/>
  </w:num>
  <w:num w:numId="17">
    <w:abstractNumId w:val="8"/>
  </w:num>
  <w:num w:numId="18">
    <w:abstractNumId w:val="7"/>
  </w:num>
  <w:num w:numId="19">
    <w:abstractNumId w:val="24"/>
  </w:num>
  <w:num w:numId="20">
    <w:abstractNumId w:val="23"/>
  </w:num>
  <w:num w:numId="21">
    <w:abstractNumId w:val="3"/>
  </w:num>
  <w:num w:numId="22">
    <w:abstractNumId w:val="4"/>
  </w:num>
  <w:num w:numId="23">
    <w:abstractNumId w:val="18"/>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2"/>
    <w:rsid w:val="00381EE2"/>
    <w:rsid w:val="005253C6"/>
    <w:rsid w:val="009D4377"/>
    <w:rsid w:val="00B44F08"/>
    <w:rsid w:val="00E07D88"/>
    <w:rsid w:val="00EF6012"/>
    <w:rsid w:val="00F32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8E4CDD"/>
  <w15:chartTrackingRefBased/>
  <w15:docId w15:val="{26F9A3EF-7CF6-C443-8D81-7B88D06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12"/>
  </w:style>
  <w:style w:type="paragraph" w:styleId="Heading1">
    <w:name w:val="heading 1"/>
    <w:basedOn w:val="Normal"/>
    <w:next w:val="Normal"/>
    <w:link w:val="Heading1Char"/>
    <w:uiPriority w:val="9"/>
    <w:qFormat/>
    <w:rsid w:val="00EF60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601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012"/>
    <w:rPr>
      <w:rFonts w:ascii="Times New Roman" w:eastAsia="Times New Roman" w:hAnsi="Times New Roman" w:cs="Times New Roman"/>
      <w:b/>
      <w:bCs/>
      <w:sz w:val="36"/>
      <w:szCs w:val="36"/>
    </w:rPr>
  </w:style>
  <w:style w:type="character" w:styleId="Strong">
    <w:name w:val="Strong"/>
    <w:basedOn w:val="DefaultParagraphFont"/>
    <w:uiPriority w:val="22"/>
    <w:qFormat/>
    <w:rsid w:val="00EF6012"/>
    <w:rPr>
      <w:b/>
      <w:bCs/>
    </w:rPr>
  </w:style>
  <w:style w:type="paragraph" w:styleId="NormalWeb">
    <w:name w:val="Normal (Web)"/>
    <w:basedOn w:val="Normal"/>
    <w:uiPriority w:val="99"/>
    <w:unhideWhenUsed/>
    <w:rsid w:val="00EF60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6012"/>
  </w:style>
  <w:style w:type="character" w:styleId="Emphasis">
    <w:name w:val="Emphasis"/>
    <w:basedOn w:val="DefaultParagraphFont"/>
    <w:uiPriority w:val="20"/>
    <w:qFormat/>
    <w:rsid w:val="00EF6012"/>
    <w:rPr>
      <w:i/>
      <w:iCs/>
    </w:rPr>
  </w:style>
  <w:style w:type="paragraph" w:styleId="Header">
    <w:name w:val="header"/>
    <w:basedOn w:val="Normal"/>
    <w:link w:val="HeaderChar"/>
    <w:uiPriority w:val="99"/>
    <w:unhideWhenUsed/>
    <w:rsid w:val="00EF6012"/>
    <w:pPr>
      <w:tabs>
        <w:tab w:val="center" w:pos="4680"/>
        <w:tab w:val="right" w:pos="9360"/>
      </w:tabs>
    </w:pPr>
  </w:style>
  <w:style w:type="character" w:customStyle="1" w:styleId="HeaderChar">
    <w:name w:val="Header Char"/>
    <w:basedOn w:val="DefaultParagraphFont"/>
    <w:link w:val="Header"/>
    <w:uiPriority w:val="99"/>
    <w:rsid w:val="00EF6012"/>
  </w:style>
  <w:style w:type="paragraph" w:styleId="Footer">
    <w:name w:val="footer"/>
    <w:basedOn w:val="Normal"/>
    <w:link w:val="FooterChar"/>
    <w:uiPriority w:val="99"/>
    <w:unhideWhenUsed/>
    <w:rsid w:val="00EF6012"/>
    <w:pPr>
      <w:tabs>
        <w:tab w:val="center" w:pos="4680"/>
        <w:tab w:val="right" w:pos="9360"/>
      </w:tabs>
    </w:pPr>
  </w:style>
  <w:style w:type="character" w:customStyle="1" w:styleId="FooterChar">
    <w:name w:val="Footer Char"/>
    <w:basedOn w:val="DefaultParagraphFont"/>
    <w:link w:val="Footer"/>
    <w:uiPriority w:val="99"/>
    <w:rsid w:val="00EF6012"/>
  </w:style>
  <w:style w:type="character" w:styleId="Hyperlink">
    <w:name w:val="Hyperlink"/>
    <w:basedOn w:val="DefaultParagraphFont"/>
    <w:uiPriority w:val="99"/>
    <w:semiHidden/>
    <w:unhideWhenUsed/>
    <w:rsid w:val="00E07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cancer/colon-rectal-canc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322/caac.21142" TargetMode="External"/><Relationship Id="rId4" Type="http://schemas.openxmlformats.org/officeDocument/2006/relationships/webSettings" Target="webSettings.xml"/><Relationship Id="rId9" Type="http://schemas.openxmlformats.org/officeDocument/2006/relationships/hyperlink" Target="http://www.cancer.ca/en/cancer-information/cancer-type/colorectal/colorectal-cancer/?regio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Grilli</dc:creator>
  <cp:keywords/>
  <dc:description/>
  <cp:lastModifiedBy>Amanda Grilli</cp:lastModifiedBy>
  <cp:revision>3</cp:revision>
  <dcterms:created xsi:type="dcterms:W3CDTF">2021-12-07T16:42:00Z</dcterms:created>
  <dcterms:modified xsi:type="dcterms:W3CDTF">2021-12-09T12:53:00Z</dcterms:modified>
</cp:coreProperties>
</file>