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7FCA" w14:textId="4E102691" w:rsidR="00EF6012" w:rsidRDefault="00EF6012" w:rsidP="00EF6012">
      <w:pPr>
        <w:pStyle w:val="Heading1"/>
        <w:spacing w:before="0" w:line="750" w:lineRule="atLeast"/>
        <w:jc w:val="center"/>
      </w:pPr>
      <w:r>
        <w:fldChar w:fldCharType="begin"/>
      </w:r>
      <w:r>
        <w:instrText xml:space="preserve"> INCLUDEPICTURE "/var/folders/fr/drbw_w_56v5dnkstf34qmncw0000gn/T/com.microsoft.Word/WebArchiveCopyPasteTempFiles/7535f7ad-b3c7-417b-b56d-dc9627e46363.png" \* MERGEFORMATINET </w:instrText>
      </w:r>
      <w:r>
        <w:fldChar w:fldCharType="separate"/>
      </w:r>
      <w:r>
        <w:rPr>
          <w:noProof/>
        </w:rPr>
        <w:drawing>
          <wp:inline distT="0" distB="0" distL="0" distR="0" wp14:anchorId="447E8988" wp14:editId="456EFDEC">
            <wp:extent cx="1896420" cy="1233802"/>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3454" cy="1251390"/>
                    </a:xfrm>
                    <a:prstGeom prst="rect">
                      <a:avLst/>
                    </a:prstGeom>
                    <a:noFill/>
                    <a:ln>
                      <a:noFill/>
                    </a:ln>
                  </pic:spPr>
                </pic:pic>
              </a:graphicData>
            </a:graphic>
          </wp:inline>
        </w:drawing>
      </w:r>
      <w:r>
        <w:fldChar w:fldCharType="end"/>
      </w:r>
    </w:p>
    <w:p w14:paraId="5CA46EBA" w14:textId="77777777" w:rsidR="00EF6012" w:rsidRPr="00EF6012" w:rsidRDefault="00EF6012" w:rsidP="00EF6012"/>
    <w:p w14:paraId="6A526BE2" w14:textId="61B2CCF6" w:rsidR="00EF6012" w:rsidRPr="00EF6012" w:rsidRDefault="0093249F" w:rsidP="0093249F">
      <w:pPr>
        <w:pStyle w:val="Heading1"/>
        <w:spacing w:before="0" w:line="750" w:lineRule="atLeast"/>
        <w:jc w:val="center"/>
        <w:rPr>
          <w:rFonts w:ascii="Arial" w:hAnsi="Arial" w:cs="Arial"/>
          <w:color w:val="2FABE1"/>
          <w:spacing w:val="-15"/>
          <w:sz w:val="48"/>
          <w:szCs w:val="48"/>
        </w:rPr>
      </w:pPr>
      <w:r>
        <w:rPr>
          <w:rStyle w:val="Strong"/>
          <w:rFonts w:ascii="Arial" w:hAnsi="Arial" w:cs="Arial"/>
          <w:b w:val="0"/>
          <w:bCs w:val="0"/>
          <w:color w:val="2FABE1"/>
          <w:spacing w:val="-15"/>
          <w:sz w:val="48"/>
          <w:szCs w:val="48"/>
        </w:rPr>
        <w:t>Lung Cancer</w:t>
      </w:r>
    </w:p>
    <w:p w14:paraId="1E0A4B8B" w14:textId="77777777" w:rsidR="00EF6012" w:rsidRDefault="00EF6012" w:rsidP="00EF6012">
      <w:pPr>
        <w:spacing w:line="338" w:lineRule="atLeast"/>
        <w:rPr>
          <w:rFonts w:ascii="Helvetica" w:hAnsi="Helvetica"/>
          <w:color w:val="606060"/>
          <w:sz w:val="23"/>
          <w:szCs w:val="23"/>
        </w:rPr>
      </w:pPr>
      <w:r>
        <w:rPr>
          <w:rFonts w:ascii="Helvetica" w:hAnsi="Helvetica"/>
          <w:color w:val="606060"/>
          <w:sz w:val="23"/>
          <w:szCs w:val="23"/>
        </w:rPr>
        <w:t> </w:t>
      </w:r>
    </w:p>
    <w:p w14:paraId="6DA6F7D4" w14:textId="57828151" w:rsidR="009B4D68" w:rsidRDefault="0093249F" w:rsidP="009B4D68">
      <w:pPr>
        <w:spacing w:line="338" w:lineRule="atLeast"/>
        <w:rPr>
          <w:rStyle w:val="Strong"/>
          <w:rFonts w:ascii="Helvetica" w:hAnsi="Helvetica"/>
          <w:color w:val="92D050"/>
          <w:spacing w:val="-15"/>
          <w:sz w:val="28"/>
          <w:szCs w:val="28"/>
        </w:rPr>
      </w:pPr>
      <w:r>
        <w:rPr>
          <w:rFonts w:ascii="Arial" w:hAnsi="Arial" w:cs="Arial"/>
          <w:color w:val="606060"/>
          <w:sz w:val="21"/>
          <w:szCs w:val="21"/>
        </w:rPr>
        <w:t>Lung cancer accounts for approximately 13% of all cancers. Most lung cancers are caused by smoking and develop in men aged 65-74. There are two main types of lung cancer, small and non-small lung cancer. Each have their own subtypes.</w:t>
      </w:r>
      <w:r>
        <w:rPr>
          <w:rFonts w:ascii="Arial" w:hAnsi="Arial" w:cs="Arial"/>
          <w:color w:val="606060"/>
          <w:sz w:val="21"/>
          <w:szCs w:val="21"/>
        </w:rPr>
        <w:br/>
        <w:t> </w:t>
      </w:r>
      <w:r>
        <w:rPr>
          <w:rFonts w:ascii="Arial" w:hAnsi="Arial" w:cs="Arial"/>
          <w:color w:val="606060"/>
          <w:sz w:val="21"/>
          <w:szCs w:val="21"/>
        </w:rPr>
        <w:br/>
        <w:t>Cancer that has developed in other parts of the body can spread to the lungs. This is referred to as lung metastasis. These are not considered to be primary lung cancer and therefore, are not treated the same way.</w:t>
      </w:r>
      <w:r w:rsidR="009B4D68" w:rsidRPr="009B4D68">
        <w:rPr>
          <w:rFonts w:ascii="Helvetica" w:hAnsi="Helvetica"/>
          <w:color w:val="000000" w:themeColor="text1"/>
          <w:sz w:val="23"/>
          <w:szCs w:val="23"/>
        </w:rPr>
        <w:br/>
      </w:r>
    </w:p>
    <w:p w14:paraId="5666D3E0" w14:textId="77777777" w:rsidR="009B4D68" w:rsidRPr="009B4D68" w:rsidRDefault="009B4D68" w:rsidP="009B4D68">
      <w:pPr>
        <w:pStyle w:val="Heading3"/>
        <w:spacing w:before="0" w:line="338" w:lineRule="atLeast"/>
        <w:rPr>
          <w:rFonts w:ascii="Helvetica" w:hAnsi="Helvetica"/>
          <w:b/>
          <w:bCs/>
          <w:color w:val="606060"/>
          <w:spacing w:val="-8"/>
          <w:sz w:val="27"/>
          <w:szCs w:val="27"/>
        </w:rPr>
      </w:pPr>
      <w:r w:rsidRPr="009B4D68">
        <w:rPr>
          <w:rFonts w:ascii="Helvetica" w:hAnsi="Helvetica" w:cs="Arial"/>
          <w:b/>
          <w:bCs/>
          <w:color w:val="8EC448"/>
          <w:spacing w:val="-8"/>
          <w:sz w:val="28"/>
          <w:szCs w:val="28"/>
        </w:rPr>
        <w:t>What Risk Factors cause this Cancer?</w:t>
      </w:r>
      <w:r w:rsidRPr="009B4D68">
        <w:rPr>
          <w:rFonts w:ascii="Helvetica" w:hAnsi="Helvetica"/>
          <w:b/>
          <w:bCs/>
          <w:color w:val="606060"/>
          <w:spacing w:val="-8"/>
        </w:rPr>
        <w:br/>
        <w:t> </w:t>
      </w:r>
    </w:p>
    <w:p w14:paraId="29BF2BBF" w14:textId="77777777" w:rsidR="0093249F" w:rsidRDefault="0093249F" w:rsidP="0093249F">
      <w:pPr>
        <w:numPr>
          <w:ilvl w:val="0"/>
          <w:numId w:val="19"/>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Smoking tobacco or second-hand smoke exposure</w:t>
      </w:r>
    </w:p>
    <w:p w14:paraId="25FE18AE" w14:textId="77777777" w:rsidR="0093249F" w:rsidRDefault="0093249F" w:rsidP="0093249F">
      <w:pPr>
        <w:numPr>
          <w:ilvl w:val="0"/>
          <w:numId w:val="19"/>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Radon and/or asbestos exposure</w:t>
      </w:r>
    </w:p>
    <w:p w14:paraId="200590F9" w14:textId="77777777" w:rsidR="0093249F" w:rsidRDefault="0093249F" w:rsidP="0093249F">
      <w:pPr>
        <w:numPr>
          <w:ilvl w:val="0"/>
          <w:numId w:val="19"/>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Occupational exposure to asbestos, chromium, nickel, beryllium, arsenic, soot, or tar</w:t>
      </w:r>
    </w:p>
    <w:p w14:paraId="1097580F" w14:textId="77777777" w:rsidR="0093249F" w:rsidRDefault="0093249F" w:rsidP="0093249F">
      <w:pPr>
        <w:numPr>
          <w:ilvl w:val="0"/>
          <w:numId w:val="19"/>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Exposure to outdoor air pollution or pollutants from cooking and heating</w:t>
      </w:r>
    </w:p>
    <w:p w14:paraId="1919E263" w14:textId="77777777" w:rsidR="0093249F" w:rsidRDefault="0093249F" w:rsidP="0093249F">
      <w:pPr>
        <w:numPr>
          <w:ilvl w:val="0"/>
          <w:numId w:val="19"/>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Personal or family history of lung cancer</w:t>
      </w:r>
    </w:p>
    <w:p w14:paraId="110EA684" w14:textId="77777777" w:rsidR="0093249F" w:rsidRDefault="0093249F" w:rsidP="0093249F">
      <w:pPr>
        <w:numPr>
          <w:ilvl w:val="0"/>
          <w:numId w:val="19"/>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Exposure to radiation</w:t>
      </w:r>
    </w:p>
    <w:p w14:paraId="3500BAD8" w14:textId="77777777" w:rsidR="0093249F" w:rsidRPr="0093249F" w:rsidRDefault="0093249F" w:rsidP="0093249F">
      <w:pPr>
        <w:numPr>
          <w:ilvl w:val="0"/>
          <w:numId w:val="19"/>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Weakened immune system, specifically HIV, AIDS, or lupus</w:t>
      </w:r>
    </w:p>
    <w:p w14:paraId="0D44BCBD" w14:textId="77777777" w:rsidR="0093249F" w:rsidRPr="0093249F" w:rsidRDefault="0093249F" w:rsidP="0093249F">
      <w:pPr>
        <w:numPr>
          <w:ilvl w:val="0"/>
          <w:numId w:val="19"/>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T</w:t>
      </w:r>
      <w:r w:rsidRPr="0093249F">
        <w:rPr>
          <w:rFonts w:ascii="Arial" w:hAnsi="Arial" w:cs="Arial"/>
          <w:color w:val="606060"/>
          <w:sz w:val="21"/>
          <w:szCs w:val="21"/>
        </w:rPr>
        <w:t>aking beta carotene supplements and being a heavy smoker</w:t>
      </w:r>
    </w:p>
    <w:p w14:paraId="6A2C73D4" w14:textId="77777777" w:rsidR="0093249F" w:rsidRDefault="0093249F" w:rsidP="0093249F">
      <w:pPr>
        <w:spacing w:before="100" w:beforeAutospacing="1" w:after="100" w:afterAutospacing="1" w:line="338" w:lineRule="atLeast"/>
        <w:rPr>
          <w:rFonts w:ascii="Helvetica" w:hAnsi="Helvetica" w:cs="Arial"/>
          <w:b/>
          <w:bCs/>
          <w:color w:val="92D050"/>
          <w:spacing w:val="-8"/>
          <w:sz w:val="28"/>
          <w:szCs w:val="28"/>
        </w:rPr>
      </w:pPr>
    </w:p>
    <w:p w14:paraId="32251284" w14:textId="1E742E99" w:rsidR="009B4D68" w:rsidRPr="0093249F" w:rsidRDefault="009B4D68" w:rsidP="0093249F">
      <w:pPr>
        <w:spacing w:before="100" w:beforeAutospacing="1" w:after="100" w:afterAutospacing="1" w:line="338" w:lineRule="atLeast"/>
        <w:rPr>
          <w:rFonts w:ascii="Helvetica" w:hAnsi="Helvetica"/>
          <w:color w:val="606060"/>
          <w:sz w:val="23"/>
          <w:szCs w:val="23"/>
        </w:rPr>
      </w:pPr>
      <w:r w:rsidRPr="0093249F">
        <w:rPr>
          <w:rFonts w:ascii="Helvetica" w:hAnsi="Helvetica" w:cs="Arial"/>
          <w:b/>
          <w:bCs/>
          <w:color w:val="92D050"/>
          <w:spacing w:val="-8"/>
          <w:sz w:val="28"/>
          <w:szCs w:val="28"/>
        </w:rPr>
        <w:t>What are the Clinical Manifestations?</w:t>
      </w:r>
    </w:p>
    <w:p w14:paraId="596EE5BD" w14:textId="77777777" w:rsidR="0093249F" w:rsidRDefault="0093249F" w:rsidP="0093249F">
      <w:pPr>
        <w:numPr>
          <w:ilvl w:val="0"/>
          <w:numId w:val="20"/>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Chest discomfort or pain</w:t>
      </w:r>
    </w:p>
    <w:p w14:paraId="0E706C6A" w14:textId="77777777" w:rsidR="0093249F" w:rsidRDefault="0093249F" w:rsidP="0093249F">
      <w:pPr>
        <w:numPr>
          <w:ilvl w:val="0"/>
          <w:numId w:val="20"/>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A cough that does not go away or gets worse with time</w:t>
      </w:r>
    </w:p>
    <w:p w14:paraId="09FBCF71" w14:textId="77777777" w:rsidR="0093249F" w:rsidRDefault="0093249F" w:rsidP="0093249F">
      <w:pPr>
        <w:numPr>
          <w:ilvl w:val="0"/>
          <w:numId w:val="20"/>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Shortness of breath/difficulty breathing</w:t>
      </w:r>
    </w:p>
    <w:p w14:paraId="1C51C69E" w14:textId="77777777" w:rsidR="0093249F" w:rsidRDefault="0093249F" w:rsidP="0093249F">
      <w:pPr>
        <w:numPr>
          <w:ilvl w:val="0"/>
          <w:numId w:val="20"/>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Wheezing</w:t>
      </w:r>
    </w:p>
    <w:p w14:paraId="083D6774" w14:textId="77777777" w:rsidR="0093249F" w:rsidRDefault="0093249F" w:rsidP="0093249F">
      <w:pPr>
        <w:numPr>
          <w:ilvl w:val="0"/>
          <w:numId w:val="20"/>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Blood in the sputum</w:t>
      </w:r>
    </w:p>
    <w:p w14:paraId="36B68EA1" w14:textId="77777777" w:rsidR="0093249F" w:rsidRDefault="0093249F" w:rsidP="0093249F">
      <w:pPr>
        <w:numPr>
          <w:ilvl w:val="0"/>
          <w:numId w:val="20"/>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lastRenderedPageBreak/>
        <w:t>Hoarseness</w:t>
      </w:r>
    </w:p>
    <w:p w14:paraId="148A86E4" w14:textId="77777777" w:rsidR="0093249F" w:rsidRDefault="0093249F" w:rsidP="0093249F">
      <w:pPr>
        <w:numPr>
          <w:ilvl w:val="0"/>
          <w:numId w:val="20"/>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Loss of appetite and unexplained weight loss</w:t>
      </w:r>
    </w:p>
    <w:p w14:paraId="2165887C" w14:textId="77777777" w:rsidR="0093249F" w:rsidRDefault="0093249F" w:rsidP="0093249F">
      <w:pPr>
        <w:numPr>
          <w:ilvl w:val="0"/>
          <w:numId w:val="20"/>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Feeling tired or fatigued</w:t>
      </w:r>
    </w:p>
    <w:p w14:paraId="4FB946C7" w14:textId="77777777" w:rsidR="0093249F" w:rsidRPr="0093249F" w:rsidRDefault="0093249F" w:rsidP="0093249F">
      <w:pPr>
        <w:numPr>
          <w:ilvl w:val="0"/>
          <w:numId w:val="20"/>
        </w:numPr>
        <w:spacing w:before="100" w:beforeAutospacing="1" w:after="100" w:afterAutospacing="1" w:line="338" w:lineRule="atLeast"/>
        <w:rPr>
          <w:rFonts w:ascii="Helvetica" w:hAnsi="Helvetica"/>
          <w:color w:val="606060"/>
          <w:sz w:val="23"/>
          <w:szCs w:val="23"/>
        </w:rPr>
      </w:pPr>
      <w:r>
        <w:rPr>
          <w:rFonts w:ascii="Arial" w:hAnsi="Arial" w:cs="Arial"/>
          <w:color w:val="606060"/>
          <w:sz w:val="21"/>
          <w:szCs w:val="21"/>
        </w:rPr>
        <w:t>Difficulty swallowing</w:t>
      </w:r>
    </w:p>
    <w:p w14:paraId="715A38FD" w14:textId="05CACA23" w:rsidR="009B4D68" w:rsidRPr="0093249F" w:rsidRDefault="0093249F" w:rsidP="0093249F">
      <w:pPr>
        <w:numPr>
          <w:ilvl w:val="0"/>
          <w:numId w:val="20"/>
        </w:numPr>
        <w:spacing w:before="100" w:beforeAutospacing="1" w:after="100" w:afterAutospacing="1" w:line="338" w:lineRule="atLeast"/>
        <w:rPr>
          <w:rFonts w:ascii="Helvetica" w:hAnsi="Helvetica"/>
          <w:color w:val="606060"/>
          <w:sz w:val="23"/>
          <w:szCs w:val="23"/>
        </w:rPr>
      </w:pPr>
      <w:r w:rsidRPr="0093249F">
        <w:rPr>
          <w:rFonts w:ascii="Arial" w:hAnsi="Arial" w:cs="Arial"/>
          <w:color w:val="606060"/>
          <w:sz w:val="21"/>
          <w:szCs w:val="21"/>
        </w:rPr>
        <w:t>Swelling in the face and/or the veins of the neck</w:t>
      </w:r>
    </w:p>
    <w:p w14:paraId="11AAEB7E" w14:textId="77777777" w:rsidR="0093249F" w:rsidRDefault="0093249F" w:rsidP="009B4D68">
      <w:pPr>
        <w:pStyle w:val="Heading3"/>
        <w:spacing w:before="0" w:line="338" w:lineRule="atLeast"/>
        <w:rPr>
          <w:rFonts w:ascii="Helvetica" w:hAnsi="Helvetica" w:cs="Arial"/>
          <w:b/>
          <w:bCs/>
          <w:color w:val="8EC448"/>
          <w:spacing w:val="-8"/>
          <w:sz w:val="28"/>
          <w:szCs w:val="28"/>
        </w:rPr>
      </w:pPr>
    </w:p>
    <w:p w14:paraId="5820F17D" w14:textId="0C2DAC98" w:rsidR="009B4D68" w:rsidRPr="009B4D68" w:rsidRDefault="009B4D68" w:rsidP="009B4D68">
      <w:pPr>
        <w:pStyle w:val="Heading3"/>
        <w:spacing w:before="0" w:line="338" w:lineRule="atLeast"/>
        <w:rPr>
          <w:rFonts w:ascii="Helvetica" w:hAnsi="Helvetica"/>
          <w:b/>
          <w:bCs/>
          <w:color w:val="606060"/>
          <w:spacing w:val="-8"/>
          <w:sz w:val="27"/>
          <w:szCs w:val="27"/>
        </w:rPr>
      </w:pPr>
      <w:r w:rsidRPr="009B4D68">
        <w:rPr>
          <w:rFonts w:ascii="Helvetica" w:hAnsi="Helvetica" w:cs="Arial"/>
          <w:b/>
          <w:bCs/>
          <w:color w:val="8EC448"/>
          <w:spacing w:val="-8"/>
          <w:sz w:val="28"/>
          <w:szCs w:val="28"/>
        </w:rPr>
        <w:t>What are the Treatment Options?</w:t>
      </w:r>
    </w:p>
    <w:tbl>
      <w:tblPr>
        <w:tblW w:w="5000" w:type="pct"/>
        <w:tblCellMar>
          <w:left w:w="0" w:type="dxa"/>
          <w:right w:w="0" w:type="dxa"/>
        </w:tblCellMar>
        <w:tblLook w:val="04A0" w:firstRow="1" w:lastRow="0" w:firstColumn="1" w:lastColumn="0" w:noHBand="0" w:noVBand="1"/>
      </w:tblPr>
      <w:tblGrid>
        <w:gridCol w:w="9360"/>
      </w:tblGrid>
      <w:tr w:rsidR="0093249F" w14:paraId="0A8D901C" w14:textId="77777777" w:rsidTr="00873682">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93249F" w14:paraId="62EAAD4B" w14:textId="77777777" w:rsidTr="00873682">
              <w:tc>
                <w:tcPr>
                  <w:tcW w:w="0" w:type="auto"/>
                  <w:tcMar>
                    <w:top w:w="0" w:type="dxa"/>
                    <w:left w:w="270" w:type="dxa"/>
                    <w:bottom w:w="135" w:type="dxa"/>
                    <w:right w:w="270" w:type="dxa"/>
                  </w:tcMar>
                  <w:hideMark/>
                </w:tcPr>
                <w:p w14:paraId="7378232F" w14:textId="23FC4043" w:rsidR="0093249F" w:rsidRDefault="0093249F" w:rsidP="00873682">
                  <w:pPr>
                    <w:spacing w:line="338" w:lineRule="atLeast"/>
                    <w:rPr>
                      <w:rFonts w:ascii="Helvetica" w:hAnsi="Helvetica"/>
                      <w:color w:val="606060"/>
                      <w:sz w:val="23"/>
                      <w:szCs w:val="23"/>
                    </w:rPr>
                  </w:pPr>
                  <w:r>
                    <w:rPr>
                      <w:rFonts w:ascii="Arial" w:hAnsi="Arial" w:cs="Arial"/>
                      <w:color w:val="606060"/>
                      <w:sz w:val="21"/>
                      <w:szCs w:val="21"/>
                    </w:rPr>
                    <w:t>Each case is unique and requires a personalized medical treatment plan. Some of the treatment options may include:</w:t>
                  </w:r>
                </w:p>
              </w:tc>
            </w:tr>
          </w:tbl>
          <w:p w14:paraId="600713C0" w14:textId="77777777" w:rsidR="0093249F" w:rsidRDefault="0093249F" w:rsidP="00873682">
            <w:pPr>
              <w:rPr>
                <w:rFonts w:ascii="Times New Roman" w:hAnsi="Times New Roman"/>
              </w:rPr>
            </w:pPr>
          </w:p>
        </w:tc>
      </w:tr>
    </w:tbl>
    <w:p w14:paraId="73DE301A" w14:textId="77777777" w:rsidR="0093249F" w:rsidRDefault="0093249F" w:rsidP="0093249F">
      <w:pPr>
        <w:rPr>
          <w:vanish/>
        </w:rPr>
      </w:pPr>
    </w:p>
    <w:tbl>
      <w:tblPr>
        <w:tblW w:w="5000" w:type="pct"/>
        <w:tblCellMar>
          <w:left w:w="0" w:type="dxa"/>
          <w:right w:w="0" w:type="dxa"/>
        </w:tblCellMar>
        <w:tblLook w:val="04A0" w:firstRow="1" w:lastRow="0" w:firstColumn="1" w:lastColumn="0" w:noHBand="0" w:noVBand="1"/>
      </w:tblPr>
      <w:tblGrid>
        <w:gridCol w:w="9360"/>
      </w:tblGrid>
      <w:tr w:rsidR="0093249F" w14:paraId="4D95A3EA" w14:textId="77777777" w:rsidTr="00873682">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90"/>
            </w:tblGrid>
            <w:tr w:rsidR="0093249F" w14:paraId="41679E4D" w14:textId="77777777" w:rsidTr="00873682">
              <w:tc>
                <w:tcPr>
                  <w:tcW w:w="0" w:type="auto"/>
                  <w:tcMar>
                    <w:top w:w="0" w:type="dxa"/>
                    <w:left w:w="135" w:type="dxa"/>
                    <w:bottom w:w="0" w:type="dxa"/>
                    <w:right w:w="135" w:type="dxa"/>
                  </w:tcMar>
                  <w:hideMark/>
                </w:tcPr>
                <w:p w14:paraId="2DE83C8C" w14:textId="77777777" w:rsidR="0093249F" w:rsidRDefault="0093249F" w:rsidP="00873682">
                  <w:pPr>
                    <w:jc w:val="center"/>
                  </w:pPr>
                  <w:r>
                    <w:fldChar w:fldCharType="begin"/>
                  </w:r>
                  <w:r>
                    <w:instrText xml:space="preserve"> INCLUDEPICTURE "/var/folders/fr/drbw_w_56v5dnkstf34qmncw0000gn/T/com.microsoft.Word/WebArchiveCopyPasteTempFiles/a83adc12-a2ab-41c4-9bdd-1fa4f7885fcb.png" \* MERGEFORMATINET </w:instrText>
                  </w:r>
                  <w:r>
                    <w:fldChar w:fldCharType="separate"/>
                  </w:r>
                  <w:r>
                    <w:rPr>
                      <w:noProof/>
                    </w:rPr>
                    <w:drawing>
                      <wp:inline distT="0" distB="0" distL="0" distR="0" wp14:anchorId="1EA4A1B9" wp14:editId="2CDD0BED">
                        <wp:extent cx="5943600" cy="4163695"/>
                        <wp:effectExtent l="0" t="0" r="0" b="1905"/>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63695"/>
                                </a:xfrm>
                                <a:prstGeom prst="rect">
                                  <a:avLst/>
                                </a:prstGeom>
                                <a:noFill/>
                                <a:ln>
                                  <a:noFill/>
                                </a:ln>
                              </pic:spPr>
                            </pic:pic>
                          </a:graphicData>
                        </a:graphic>
                      </wp:inline>
                    </w:drawing>
                  </w:r>
                  <w:r>
                    <w:fldChar w:fldCharType="end"/>
                  </w:r>
                </w:p>
              </w:tc>
            </w:tr>
          </w:tbl>
          <w:p w14:paraId="3F30C8D7" w14:textId="77777777" w:rsidR="0093249F" w:rsidRDefault="0093249F" w:rsidP="00873682"/>
        </w:tc>
      </w:tr>
    </w:tbl>
    <w:p w14:paraId="00BE309D" w14:textId="77777777" w:rsidR="0093249F" w:rsidRDefault="0093249F" w:rsidP="0093249F">
      <w:pPr>
        <w:rPr>
          <w:vanish/>
        </w:rPr>
      </w:pPr>
    </w:p>
    <w:tbl>
      <w:tblPr>
        <w:tblW w:w="5000" w:type="pct"/>
        <w:tblCellMar>
          <w:left w:w="0" w:type="dxa"/>
          <w:right w:w="0" w:type="dxa"/>
        </w:tblCellMar>
        <w:tblLook w:val="04A0" w:firstRow="1" w:lastRow="0" w:firstColumn="1" w:lastColumn="0" w:noHBand="0" w:noVBand="1"/>
      </w:tblPr>
      <w:tblGrid>
        <w:gridCol w:w="9360"/>
      </w:tblGrid>
      <w:tr w:rsidR="0093249F" w14:paraId="564B37B3" w14:textId="77777777" w:rsidTr="00873682">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90"/>
            </w:tblGrid>
            <w:tr w:rsidR="0093249F" w14:paraId="2430D1B7" w14:textId="77777777" w:rsidTr="00873682">
              <w:tc>
                <w:tcPr>
                  <w:tcW w:w="0" w:type="auto"/>
                  <w:tcMar>
                    <w:top w:w="0" w:type="dxa"/>
                    <w:left w:w="135" w:type="dxa"/>
                    <w:bottom w:w="0" w:type="dxa"/>
                    <w:right w:w="135" w:type="dxa"/>
                  </w:tcMar>
                  <w:hideMark/>
                </w:tcPr>
                <w:p w14:paraId="1B5B9A07" w14:textId="77777777" w:rsidR="0093249F" w:rsidRDefault="0093249F" w:rsidP="00873682">
                  <w:pPr>
                    <w:jc w:val="center"/>
                  </w:pPr>
                  <w:r>
                    <w:lastRenderedPageBreak/>
                    <w:fldChar w:fldCharType="begin"/>
                  </w:r>
                  <w:r>
                    <w:instrText xml:space="preserve"> INCLUDEPICTURE "/var/folders/fr/drbw_w_56v5dnkstf34qmncw0000gn/T/com.microsoft.Word/WebArchiveCopyPasteTempFiles/d1ed7670-c2d3-48e3-8d4f-899a4e33db72.png" \* MERGEFORMATINET </w:instrText>
                  </w:r>
                  <w:r>
                    <w:fldChar w:fldCharType="separate"/>
                  </w:r>
                  <w:r>
                    <w:rPr>
                      <w:noProof/>
                    </w:rPr>
                    <w:drawing>
                      <wp:inline distT="0" distB="0" distL="0" distR="0" wp14:anchorId="371F5525" wp14:editId="4812424F">
                        <wp:extent cx="5943600" cy="2509520"/>
                        <wp:effectExtent l="0" t="0" r="0" b="508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09520"/>
                                </a:xfrm>
                                <a:prstGeom prst="rect">
                                  <a:avLst/>
                                </a:prstGeom>
                                <a:noFill/>
                                <a:ln>
                                  <a:noFill/>
                                </a:ln>
                              </pic:spPr>
                            </pic:pic>
                          </a:graphicData>
                        </a:graphic>
                      </wp:inline>
                    </w:drawing>
                  </w:r>
                  <w:r>
                    <w:fldChar w:fldCharType="end"/>
                  </w:r>
                </w:p>
              </w:tc>
            </w:tr>
          </w:tbl>
          <w:p w14:paraId="7FEA3048" w14:textId="77777777" w:rsidR="0093249F" w:rsidRDefault="0093249F" w:rsidP="00873682"/>
        </w:tc>
      </w:tr>
    </w:tbl>
    <w:p w14:paraId="315D1DC7" w14:textId="77777777" w:rsidR="009B4D68" w:rsidRDefault="009B4D68" w:rsidP="009B4D68">
      <w:pPr>
        <w:spacing w:before="100" w:beforeAutospacing="1" w:after="100" w:afterAutospacing="1" w:line="338" w:lineRule="atLeast"/>
        <w:ind w:left="360"/>
        <w:rPr>
          <w:rStyle w:val="Strong"/>
          <w:rFonts w:ascii="Arial" w:hAnsi="Arial" w:cs="Arial"/>
          <w:i/>
          <w:iCs/>
          <w:color w:val="000000" w:themeColor="text1"/>
          <w:sz w:val="21"/>
          <w:szCs w:val="21"/>
        </w:rPr>
      </w:pPr>
    </w:p>
    <w:p w14:paraId="245635B1" w14:textId="2F8B7943" w:rsidR="00EF6012" w:rsidRDefault="009B4D68" w:rsidP="009B4D68">
      <w:pPr>
        <w:spacing w:before="100" w:beforeAutospacing="1" w:after="100" w:afterAutospacing="1" w:line="338" w:lineRule="atLeast"/>
        <w:rPr>
          <w:rStyle w:val="Strong"/>
          <w:rFonts w:ascii="Helvetica" w:hAnsi="Helvetica" w:cs="Arial"/>
          <w:color w:val="92D050"/>
          <w:sz w:val="28"/>
          <w:szCs w:val="28"/>
        </w:rPr>
      </w:pPr>
      <w:r w:rsidRPr="009B4D68">
        <w:rPr>
          <w:rStyle w:val="Strong"/>
          <w:rFonts w:ascii="Helvetica" w:hAnsi="Helvetica" w:cs="Arial"/>
          <w:color w:val="92D050"/>
          <w:sz w:val="28"/>
          <w:szCs w:val="28"/>
        </w:rPr>
        <w:t>What are the Possible Side Effects of Treatment?</w:t>
      </w:r>
    </w:p>
    <w:p w14:paraId="14B7CB18" w14:textId="69F723B2" w:rsidR="00CC655B" w:rsidRPr="009B4D68" w:rsidRDefault="00CC655B" w:rsidP="009B4D68">
      <w:pPr>
        <w:spacing w:before="100" w:beforeAutospacing="1" w:after="100" w:afterAutospacing="1" w:line="338" w:lineRule="atLeast"/>
        <w:rPr>
          <w:rStyle w:val="Strong"/>
          <w:rFonts w:ascii="Helvetica" w:hAnsi="Helvetica"/>
          <w:b w:val="0"/>
          <w:bCs w:val="0"/>
          <w:color w:val="000000" w:themeColor="text1"/>
          <w:sz w:val="23"/>
          <w:szCs w:val="23"/>
        </w:rPr>
      </w:pPr>
      <w:r>
        <w:lastRenderedPageBreak/>
        <w:fldChar w:fldCharType="begin"/>
      </w:r>
      <w:r>
        <w:instrText xml:space="preserve"> INCLUDEPICTURE "/var/folders/fr/drbw_w_56v5dnkstf34qmncw0000gn/T/com.microsoft.Word/WebArchiveCopyPasteTempFiles/843f1889-b411-4514-859a-b79bc629e3c3.jpg" \* MERGEFORMATINET </w:instrText>
      </w:r>
      <w:r>
        <w:fldChar w:fldCharType="separate"/>
      </w:r>
      <w:r>
        <w:rPr>
          <w:noProof/>
        </w:rPr>
        <w:drawing>
          <wp:inline distT="0" distB="0" distL="0" distR="0" wp14:anchorId="4921448C" wp14:editId="1C4F8362">
            <wp:extent cx="5099685" cy="5697220"/>
            <wp:effectExtent l="0" t="0" r="5715" b="508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9685" cy="5697220"/>
                    </a:xfrm>
                    <a:prstGeom prst="rect">
                      <a:avLst/>
                    </a:prstGeom>
                    <a:noFill/>
                    <a:ln>
                      <a:noFill/>
                    </a:ln>
                  </pic:spPr>
                </pic:pic>
              </a:graphicData>
            </a:graphic>
          </wp:inline>
        </w:drawing>
      </w:r>
      <w:r>
        <w:fldChar w:fldCharType="end"/>
      </w:r>
    </w:p>
    <w:p w14:paraId="43D2C561" w14:textId="77777777" w:rsidR="009B4D68" w:rsidRPr="009B4D68" w:rsidRDefault="009B4D68" w:rsidP="009B4D68">
      <w:pPr>
        <w:spacing w:line="338" w:lineRule="atLeast"/>
        <w:rPr>
          <w:rFonts w:ascii="Helvetica" w:hAnsi="Helvetica"/>
          <w:color w:val="000000" w:themeColor="text1"/>
          <w:sz w:val="23"/>
          <w:szCs w:val="23"/>
        </w:rPr>
      </w:pPr>
      <w:r w:rsidRPr="009B4D68">
        <w:rPr>
          <w:rStyle w:val="Strong"/>
          <w:rFonts w:ascii="Arial" w:hAnsi="Arial" w:cs="Arial"/>
          <w:color w:val="000000" w:themeColor="text1"/>
          <w:sz w:val="21"/>
          <w:szCs w:val="21"/>
        </w:rPr>
        <w:t>1) Surgery:  </w:t>
      </w:r>
    </w:p>
    <w:p w14:paraId="07EAE5EB" w14:textId="77777777" w:rsidR="009B4D68" w:rsidRPr="009B4D68" w:rsidRDefault="009B4D68" w:rsidP="009B4D68">
      <w:pPr>
        <w:numPr>
          <w:ilvl w:val="0"/>
          <w:numId w:val="10"/>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Shoulder pain</w:t>
      </w:r>
    </w:p>
    <w:p w14:paraId="59832D61" w14:textId="77777777" w:rsidR="009B4D68" w:rsidRPr="009B4D68" w:rsidRDefault="009B4D68" w:rsidP="009B4D68">
      <w:pPr>
        <w:numPr>
          <w:ilvl w:val="0"/>
          <w:numId w:val="10"/>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Shoulder movement restriction</w:t>
      </w:r>
    </w:p>
    <w:p w14:paraId="1870C73F" w14:textId="77777777" w:rsidR="009B4D68" w:rsidRPr="009B4D68" w:rsidRDefault="009B4D68" w:rsidP="009B4D68">
      <w:pPr>
        <w:numPr>
          <w:ilvl w:val="0"/>
          <w:numId w:val="10"/>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Upper extremity weakness</w:t>
      </w:r>
    </w:p>
    <w:p w14:paraId="399869AB" w14:textId="77777777" w:rsidR="009B4D68" w:rsidRPr="009B4D68" w:rsidRDefault="009B4D68" w:rsidP="009B4D68">
      <w:pPr>
        <w:numPr>
          <w:ilvl w:val="0"/>
          <w:numId w:val="10"/>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Upper extremity lymphedema</w:t>
      </w:r>
    </w:p>
    <w:p w14:paraId="271A9E4A" w14:textId="77777777" w:rsidR="009B4D68" w:rsidRPr="009B4D68" w:rsidRDefault="009B4D68" w:rsidP="009B4D68">
      <w:pPr>
        <w:numPr>
          <w:ilvl w:val="0"/>
          <w:numId w:val="10"/>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Neurological dysfunction</w:t>
      </w:r>
    </w:p>
    <w:p w14:paraId="43373634" w14:textId="77777777" w:rsidR="009B4D68" w:rsidRPr="009B4D68" w:rsidRDefault="009B4D68" w:rsidP="009B4D68">
      <w:pPr>
        <w:numPr>
          <w:ilvl w:val="0"/>
          <w:numId w:val="10"/>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Muscle instability and weakness</w:t>
      </w:r>
    </w:p>
    <w:p w14:paraId="38274102" w14:textId="77777777" w:rsidR="009B4D68" w:rsidRPr="009B4D68" w:rsidRDefault="009B4D68" w:rsidP="009B4D68">
      <w:pPr>
        <w:numPr>
          <w:ilvl w:val="0"/>
          <w:numId w:val="10"/>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Dehiscence, lymphocele, hematoma </w:t>
      </w:r>
    </w:p>
    <w:p w14:paraId="54F5B494" w14:textId="77777777" w:rsidR="009B4D68" w:rsidRPr="009B4D68" w:rsidRDefault="009B4D68" w:rsidP="009B4D68">
      <w:pPr>
        <w:spacing w:line="338" w:lineRule="atLeast"/>
        <w:rPr>
          <w:rFonts w:ascii="Helvetica" w:hAnsi="Helvetica"/>
          <w:color w:val="000000" w:themeColor="text1"/>
          <w:sz w:val="23"/>
          <w:szCs w:val="23"/>
        </w:rPr>
      </w:pPr>
      <w:r w:rsidRPr="009B4D68">
        <w:rPr>
          <w:rFonts w:ascii="Helvetica" w:hAnsi="Helvetica"/>
          <w:color w:val="000000" w:themeColor="text1"/>
          <w:sz w:val="23"/>
          <w:szCs w:val="23"/>
        </w:rPr>
        <w:lastRenderedPageBreak/>
        <w:br/>
      </w:r>
      <w:r w:rsidRPr="009B4D68">
        <w:rPr>
          <w:rStyle w:val="Strong"/>
          <w:rFonts w:ascii="Arial" w:hAnsi="Arial" w:cs="Arial"/>
          <w:color w:val="000000" w:themeColor="text1"/>
          <w:sz w:val="21"/>
          <w:szCs w:val="21"/>
        </w:rPr>
        <w:t>2) Radiation Therapy:</w:t>
      </w:r>
    </w:p>
    <w:p w14:paraId="711D7D36" w14:textId="77777777" w:rsidR="009B4D68" w:rsidRPr="009B4D68" w:rsidRDefault="009B4D68" w:rsidP="009B4D68">
      <w:pPr>
        <w:numPr>
          <w:ilvl w:val="0"/>
          <w:numId w:val="11"/>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Fatigue</w:t>
      </w:r>
    </w:p>
    <w:p w14:paraId="13596C98" w14:textId="77777777" w:rsidR="009B4D68" w:rsidRPr="009B4D68" w:rsidRDefault="009B4D68" w:rsidP="009B4D68">
      <w:pPr>
        <w:numPr>
          <w:ilvl w:val="0"/>
          <w:numId w:val="11"/>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Skin irritation</w:t>
      </w:r>
    </w:p>
    <w:p w14:paraId="68A7ACF4" w14:textId="77777777" w:rsidR="009B4D68" w:rsidRPr="009B4D68" w:rsidRDefault="009B4D68" w:rsidP="009B4D68">
      <w:pPr>
        <w:numPr>
          <w:ilvl w:val="0"/>
          <w:numId w:val="11"/>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 xml:space="preserve">Pain in the chest wall, </w:t>
      </w:r>
      <w:proofErr w:type="gramStart"/>
      <w:r w:rsidRPr="009B4D68">
        <w:rPr>
          <w:rFonts w:ascii="Arial" w:hAnsi="Arial" w:cs="Arial"/>
          <w:color w:val="000000" w:themeColor="text1"/>
          <w:sz w:val="21"/>
          <w:szCs w:val="21"/>
        </w:rPr>
        <w:t>axilla</w:t>
      </w:r>
      <w:proofErr w:type="gramEnd"/>
      <w:r w:rsidRPr="009B4D68">
        <w:rPr>
          <w:rFonts w:ascii="Arial" w:hAnsi="Arial" w:cs="Arial"/>
          <w:color w:val="000000" w:themeColor="text1"/>
          <w:sz w:val="21"/>
          <w:szCs w:val="21"/>
        </w:rPr>
        <w:t xml:space="preserve"> and surrounding tissues</w:t>
      </w:r>
    </w:p>
    <w:p w14:paraId="03A2ED27" w14:textId="77777777" w:rsidR="009B4D68" w:rsidRPr="009B4D68" w:rsidRDefault="009B4D68" w:rsidP="009B4D68">
      <w:pPr>
        <w:numPr>
          <w:ilvl w:val="0"/>
          <w:numId w:val="11"/>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Reduced shoulder range of motion</w:t>
      </w:r>
    </w:p>
    <w:p w14:paraId="1C70A2D9" w14:textId="77777777" w:rsidR="009B4D68" w:rsidRPr="009B4D68" w:rsidRDefault="009B4D68" w:rsidP="009B4D68">
      <w:pPr>
        <w:numPr>
          <w:ilvl w:val="0"/>
          <w:numId w:val="11"/>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Radiation fibrosis </w:t>
      </w:r>
    </w:p>
    <w:p w14:paraId="2DAF296F" w14:textId="77777777" w:rsidR="009B4D68" w:rsidRPr="009B4D68" w:rsidRDefault="009B4D68" w:rsidP="009B4D68">
      <w:pPr>
        <w:spacing w:line="338" w:lineRule="atLeast"/>
        <w:rPr>
          <w:rFonts w:ascii="Helvetica" w:hAnsi="Helvetica"/>
          <w:color w:val="000000" w:themeColor="text1"/>
          <w:sz w:val="23"/>
          <w:szCs w:val="23"/>
        </w:rPr>
      </w:pPr>
      <w:r w:rsidRPr="009B4D68">
        <w:rPr>
          <w:rStyle w:val="Strong"/>
          <w:rFonts w:ascii="Arial" w:hAnsi="Arial" w:cs="Arial"/>
          <w:color w:val="000000" w:themeColor="text1"/>
          <w:sz w:val="21"/>
          <w:szCs w:val="21"/>
        </w:rPr>
        <w:t>3) Chemotherapy:</w:t>
      </w:r>
      <w:r w:rsidRPr="009B4D68">
        <w:rPr>
          <w:rStyle w:val="apple-converted-space"/>
          <w:rFonts w:ascii="Arial" w:hAnsi="Arial" w:cs="Arial"/>
          <w:b/>
          <w:bCs/>
          <w:color w:val="000000" w:themeColor="text1"/>
          <w:sz w:val="21"/>
          <w:szCs w:val="21"/>
        </w:rPr>
        <w:t> </w:t>
      </w:r>
    </w:p>
    <w:p w14:paraId="33D55EB1" w14:textId="77777777" w:rsidR="009B4D68" w:rsidRPr="009B4D68" w:rsidRDefault="009B4D68" w:rsidP="009B4D68">
      <w:pPr>
        <w:numPr>
          <w:ilvl w:val="0"/>
          <w:numId w:val="12"/>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Fatigue</w:t>
      </w:r>
    </w:p>
    <w:p w14:paraId="1B9E7E33" w14:textId="77777777" w:rsidR="009B4D68" w:rsidRPr="009B4D68" w:rsidRDefault="009B4D68" w:rsidP="009B4D68">
      <w:pPr>
        <w:numPr>
          <w:ilvl w:val="0"/>
          <w:numId w:val="12"/>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Nausea/vomiting</w:t>
      </w:r>
    </w:p>
    <w:p w14:paraId="2A5C3276" w14:textId="77777777" w:rsidR="009B4D68" w:rsidRPr="009B4D68" w:rsidRDefault="009B4D68" w:rsidP="009B4D68">
      <w:pPr>
        <w:numPr>
          <w:ilvl w:val="0"/>
          <w:numId w:val="12"/>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Neuropathy</w:t>
      </w:r>
    </w:p>
    <w:p w14:paraId="2E089ABB" w14:textId="77777777" w:rsidR="009B4D68" w:rsidRPr="009B4D68" w:rsidRDefault="009B4D68" w:rsidP="009B4D68">
      <w:pPr>
        <w:numPr>
          <w:ilvl w:val="0"/>
          <w:numId w:val="12"/>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Menstrual changes</w:t>
      </w:r>
    </w:p>
    <w:p w14:paraId="1B24C4D0" w14:textId="77777777" w:rsidR="009B4D68" w:rsidRPr="009B4D68" w:rsidRDefault="009B4D68" w:rsidP="009B4D68">
      <w:pPr>
        <w:numPr>
          <w:ilvl w:val="0"/>
          <w:numId w:val="12"/>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Arthralgia</w:t>
      </w:r>
    </w:p>
    <w:p w14:paraId="6C9F20F9" w14:textId="77777777" w:rsidR="009B4D68" w:rsidRPr="009B4D68" w:rsidRDefault="009B4D68" w:rsidP="009B4D68">
      <w:pPr>
        <w:numPr>
          <w:ilvl w:val="0"/>
          <w:numId w:val="12"/>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Alopecia</w:t>
      </w:r>
    </w:p>
    <w:p w14:paraId="2FC0E040" w14:textId="77777777" w:rsidR="009B4D68" w:rsidRPr="009B4D68" w:rsidRDefault="009B4D68" w:rsidP="009B4D68">
      <w:pPr>
        <w:numPr>
          <w:ilvl w:val="0"/>
          <w:numId w:val="12"/>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Mucous membranes irritation (</w:t>
      </w:r>
      <w:proofErr w:type="spellStart"/>
      <w:proofErr w:type="gramStart"/>
      <w:r w:rsidRPr="009B4D68">
        <w:rPr>
          <w:rFonts w:ascii="Arial" w:hAnsi="Arial" w:cs="Arial"/>
          <w:color w:val="000000" w:themeColor="text1"/>
          <w:sz w:val="21"/>
          <w:szCs w:val="21"/>
        </w:rPr>
        <w:t>e.g</w:t>
      </w:r>
      <w:proofErr w:type="spellEnd"/>
      <w:r w:rsidRPr="009B4D68">
        <w:rPr>
          <w:rFonts w:ascii="Arial" w:hAnsi="Arial" w:cs="Arial"/>
          <w:color w:val="000000" w:themeColor="text1"/>
          <w:sz w:val="21"/>
          <w:szCs w:val="21"/>
        </w:rPr>
        <w:t xml:space="preserve">  vulvar</w:t>
      </w:r>
      <w:proofErr w:type="gramEnd"/>
      <w:r w:rsidRPr="009B4D68">
        <w:rPr>
          <w:rFonts w:ascii="Arial" w:hAnsi="Arial" w:cs="Arial"/>
          <w:color w:val="000000" w:themeColor="text1"/>
          <w:sz w:val="21"/>
          <w:szCs w:val="21"/>
        </w:rPr>
        <w:t>/vaginal tissues, vocal cords)</w:t>
      </w:r>
    </w:p>
    <w:p w14:paraId="1567D164" w14:textId="77777777" w:rsidR="009B4D68" w:rsidRPr="009B4D68" w:rsidRDefault="009B4D68" w:rsidP="009B4D68">
      <w:pPr>
        <w:spacing w:line="338" w:lineRule="atLeast"/>
        <w:rPr>
          <w:rFonts w:ascii="Helvetica" w:hAnsi="Helvetica"/>
          <w:color w:val="000000" w:themeColor="text1"/>
          <w:sz w:val="23"/>
          <w:szCs w:val="23"/>
        </w:rPr>
      </w:pPr>
      <w:r w:rsidRPr="009B4D68">
        <w:rPr>
          <w:rFonts w:ascii="Helvetica" w:hAnsi="Helvetica"/>
          <w:color w:val="000000" w:themeColor="text1"/>
          <w:sz w:val="23"/>
          <w:szCs w:val="23"/>
        </w:rPr>
        <w:br/>
      </w:r>
      <w:r w:rsidRPr="009B4D68">
        <w:rPr>
          <w:rStyle w:val="Strong"/>
          <w:rFonts w:ascii="Arial" w:hAnsi="Arial" w:cs="Arial"/>
          <w:color w:val="000000" w:themeColor="text1"/>
          <w:sz w:val="21"/>
          <w:szCs w:val="21"/>
        </w:rPr>
        <w:t>4) Hormonal Therapy:</w:t>
      </w:r>
    </w:p>
    <w:p w14:paraId="4AD8B082" w14:textId="77777777" w:rsidR="009B4D68" w:rsidRPr="009B4D68" w:rsidRDefault="009B4D68" w:rsidP="009B4D68">
      <w:pPr>
        <w:numPr>
          <w:ilvl w:val="0"/>
          <w:numId w:val="13"/>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Menopausal-like symptoms (</w:t>
      </w:r>
      <w:proofErr w:type="gramStart"/>
      <w:r w:rsidRPr="009B4D68">
        <w:rPr>
          <w:rFonts w:ascii="Arial" w:hAnsi="Arial" w:cs="Arial"/>
          <w:color w:val="000000" w:themeColor="text1"/>
          <w:sz w:val="21"/>
          <w:szCs w:val="21"/>
        </w:rPr>
        <w:t>e.g.</w:t>
      </w:r>
      <w:proofErr w:type="gramEnd"/>
      <w:r w:rsidRPr="009B4D68">
        <w:rPr>
          <w:rFonts w:ascii="Arial" w:hAnsi="Arial" w:cs="Arial"/>
          <w:color w:val="000000" w:themeColor="text1"/>
          <w:sz w:val="21"/>
          <w:szCs w:val="21"/>
        </w:rPr>
        <w:t xml:space="preserve"> hot flashes, mood swings)</w:t>
      </w:r>
    </w:p>
    <w:p w14:paraId="75F85A7E" w14:textId="77777777" w:rsidR="009B4D68" w:rsidRPr="009B4D68" w:rsidRDefault="009B4D68" w:rsidP="009B4D68">
      <w:pPr>
        <w:numPr>
          <w:ilvl w:val="0"/>
          <w:numId w:val="13"/>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Bone density loss (increased risk of osteopenia/osteoporosis)</w:t>
      </w:r>
    </w:p>
    <w:p w14:paraId="53B489DC" w14:textId="77777777" w:rsidR="009B4D68" w:rsidRPr="009B4D68" w:rsidRDefault="009B4D68" w:rsidP="009B4D68">
      <w:pPr>
        <w:numPr>
          <w:ilvl w:val="0"/>
          <w:numId w:val="13"/>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Weight gain</w:t>
      </w:r>
    </w:p>
    <w:p w14:paraId="5019A0F3" w14:textId="77777777" w:rsidR="009B4D68" w:rsidRPr="009B4D68" w:rsidRDefault="009B4D68" w:rsidP="009B4D68">
      <w:pPr>
        <w:numPr>
          <w:ilvl w:val="0"/>
          <w:numId w:val="13"/>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Bowl irregularity</w:t>
      </w:r>
    </w:p>
    <w:p w14:paraId="024076ED" w14:textId="0FDDAC9F" w:rsidR="009B4D68" w:rsidRPr="009B4D68" w:rsidRDefault="009B4D68" w:rsidP="009B4D68">
      <w:pPr>
        <w:numPr>
          <w:ilvl w:val="0"/>
          <w:numId w:val="13"/>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Nausea</w:t>
      </w:r>
    </w:p>
    <w:p w14:paraId="56FF4F37" w14:textId="77777777" w:rsidR="009B4D68" w:rsidRPr="009B4D68" w:rsidRDefault="009B4D68" w:rsidP="009B4D68">
      <w:pPr>
        <w:numPr>
          <w:ilvl w:val="0"/>
          <w:numId w:val="13"/>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Arthralgia</w:t>
      </w:r>
    </w:p>
    <w:p w14:paraId="46341465" w14:textId="0883689A" w:rsidR="009B4D68" w:rsidRPr="009B4D68" w:rsidRDefault="009B4D68" w:rsidP="009B4D68">
      <w:pPr>
        <w:numPr>
          <w:ilvl w:val="0"/>
          <w:numId w:val="13"/>
        </w:numPr>
        <w:spacing w:before="100" w:beforeAutospacing="1" w:after="100" w:afterAutospacing="1" w:line="338" w:lineRule="atLeast"/>
        <w:rPr>
          <w:rFonts w:ascii="Helvetica" w:hAnsi="Helvetica"/>
          <w:color w:val="000000" w:themeColor="text1"/>
          <w:sz w:val="23"/>
          <w:szCs w:val="23"/>
        </w:rPr>
      </w:pPr>
      <w:r w:rsidRPr="009B4D68">
        <w:rPr>
          <w:rFonts w:ascii="Arial" w:hAnsi="Arial" w:cs="Arial"/>
          <w:color w:val="000000" w:themeColor="text1"/>
          <w:sz w:val="21"/>
          <w:szCs w:val="21"/>
        </w:rPr>
        <w:t>Fatigue </w:t>
      </w:r>
    </w:p>
    <w:p w14:paraId="13AEBBFC" w14:textId="77777777" w:rsidR="009B4D68" w:rsidRPr="009B4D68" w:rsidRDefault="009B4D68" w:rsidP="009B4D68">
      <w:pPr>
        <w:pStyle w:val="Heading3"/>
        <w:spacing w:before="0" w:line="338" w:lineRule="atLeast"/>
        <w:rPr>
          <w:rFonts w:ascii="Helvetica" w:hAnsi="Helvetica"/>
          <w:color w:val="92D050"/>
          <w:spacing w:val="-8"/>
          <w:sz w:val="28"/>
          <w:szCs w:val="28"/>
        </w:rPr>
      </w:pPr>
      <w:r w:rsidRPr="009B4D68">
        <w:rPr>
          <w:rStyle w:val="Strong"/>
          <w:rFonts w:ascii="Helvetica" w:hAnsi="Helvetica" w:cs="Arial"/>
          <w:color w:val="92D050"/>
          <w:spacing w:val="-8"/>
          <w:sz w:val="28"/>
          <w:szCs w:val="28"/>
        </w:rPr>
        <w:t>What is the Role of Physiotherapy and Rehab?</w:t>
      </w:r>
    </w:p>
    <w:p w14:paraId="316E6A72" w14:textId="5DB41C75" w:rsidR="009B4D68" w:rsidRDefault="009B4D68" w:rsidP="009B4D68">
      <w:pPr>
        <w:spacing w:line="338" w:lineRule="atLeast"/>
        <w:rPr>
          <w:rFonts w:ascii="Arial" w:hAnsi="Arial" w:cs="Arial"/>
          <w:color w:val="000000" w:themeColor="text1"/>
          <w:sz w:val="21"/>
          <w:szCs w:val="21"/>
        </w:rPr>
      </w:pPr>
      <w:r>
        <w:rPr>
          <w:rFonts w:ascii="Helvetica" w:hAnsi="Helvetica"/>
          <w:color w:val="606060"/>
          <w:sz w:val="23"/>
          <w:szCs w:val="23"/>
        </w:rPr>
        <w:br/>
      </w:r>
      <w:r w:rsidR="00CC655B" w:rsidRPr="00CC655B">
        <w:rPr>
          <w:rFonts w:ascii="Arial" w:hAnsi="Arial" w:cs="Arial"/>
          <w:color w:val="000000" w:themeColor="text1"/>
          <w:sz w:val="21"/>
          <w:szCs w:val="21"/>
        </w:rPr>
        <w:t>The goals of rehabilitation depend on the extent of the disease, and the treatment patient is receiving over three distinct time periods: pre-operative, perioperative and post-operative.</w:t>
      </w:r>
    </w:p>
    <w:p w14:paraId="61B4AC2A" w14:textId="6B3DA42B" w:rsidR="00CC655B" w:rsidRDefault="00CC655B" w:rsidP="009B4D68">
      <w:pPr>
        <w:spacing w:line="338" w:lineRule="atLeast"/>
        <w:rPr>
          <w:rFonts w:ascii="Arial" w:hAnsi="Arial" w:cs="Arial"/>
          <w:color w:val="000000" w:themeColor="text1"/>
          <w:sz w:val="21"/>
          <w:szCs w:val="21"/>
        </w:rPr>
      </w:pPr>
    </w:p>
    <w:p w14:paraId="36CFE874" w14:textId="35007986" w:rsidR="00CC655B" w:rsidRPr="00CC655B" w:rsidRDefault="00CC655B" w:rsidP="009B4D68">
      <w:pPr>
        <w:spacing w:line="338" w:lineRule="atLeast"/>
        <w:rPr>
          <w:rFonts w:ascii="Helvetica" w:hAnsi="Helvetica"/>
          <w:color w:val="000000" w:themeColor="text1"/>
          <w:sz w:val="23"/>
          <w:szCs w:val="23"/>
        </w:rPr>
      </w:pPr>
      <w:r>
        <w:lastRenderedPageBreak/>
        <w:fldChar w:fldCharType="begin"/>
      </w:r>
      <w:r>
        <w:instrText xml:space="preserve"> INCLUDEPICTURE "/var/folders/fr/drbw_w_56v5dnkstf34qmncw0000gn/T/com.microsoft.Word/WebArchiveCopyPasteTempFiles/65d075eb-5086-4347-be0a-1051cb1b84ed.png" \* MERGEFORMATINET </w:instrText>
      </w:r>
      <w:r>
        <w:fldChar w:fldCharType="separate"/>
      </w:r>
      <w:r>
        <w:rPr>
          <w:noProof/>
        </w:rPr>
        <w:drawing>
          <wp:inline distT="0" distB="0" distL="0" distR="0" wp14:anchorId="0F13A147" wp14:editId="7F1ECB20">
            <wp:extent cx="5943600" cy="7495540"/>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495540"/>
                    </a:xfrm>
                    <a:prstGeom prst="rect">
                      <a:avLst/>
                    </a:prstGeom>
                    <a:noFill/>
                    <a:ln>
                      <a:noFill/>
                    </a:ln>
                  </pic:spPr>
                </pic:pic>
              </a:graphicData>
            </a:graphic>
          </wp:inline>
        </w:drawing>
      </w:r>
      <w:r>
        <w:fldChar w:fldCharType="end"/>
      </w:r>
      <w:r>
        <w:lastRenderedPageBreak/>
        <w:fldChar w:fldCharType="begin"/>
      </w:r>
      <w:r>
        <w:instrText xml:space="preserve"> INCLUDEPICTURE "/var/folders/fr/drbw_w_56v5dnkstf34qmncw0000gn/T/com.microsoft.Word/WebArchiveCopyPasteTempFiles/f1c29dee-5cfb-401f-b6ee-ba3054104dc5.png" \* MERGEFORMATINET </w:instrText>
      </w:r>
      <w:r>
        <w:fldChar w:fldCharType="separate"/>
      </w:r>
      <w:r>
        <w:rPr>
          <w:noProof/>
        </w:rPr>
        <w:drawing>
          <wp:inline distT="0" distB="0" distL="0" distR="0" wp14:anchorId="6E42D85A" wp14:editId="1572EA43">
            <wp:extent cx="5943600" cy="151638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516380"/>
                    </a:xfrm>
                    <a:prstGeom prst="rect">
                      <a:avLst/>
                    </a:prstGeom>
                    <a:noFill/>
                    <a:ln>
                      <a:noFill/>
                    </a:ln>
                  </pic:spPr>
                </pic:pic>
              </a:graphicData>
            </a:graphic>
          </wp:inline>
        </w:drawing>
      </w:r>
      <w:r>
        <w:fldChar w:fldCharType="end"/>
      </w:r>
    </w:p>
    <w:p w14:paraId="03438F60" w14:textId="77777777" w:rsidR="00EF6012" w:rsidRDefault="00EF6012"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55CEABBD" w14:textId="77777777" w:rsidR="009B4D68" w:rsidRPr="009B4D68" w:rsidRDefault="009B4D68" w:rsidP="009B4D68">
      <w:pPr>
        <w:pStyle w:val="Heading3"/>
        <w:spacing w:before="0" w:line="338" w:lineRule="atLeast"/>
        <w:rPr>
          <w:rFonts w:ascii="Helvetica" w:hAnsi="Helvetica"/>
          <w:color w:val="606060"/>
          <w:spacing w:val="-8"/>
        </w:rPr>
      </w:pPr>
      <w:r w:rsidRPr="009B4D68">
        <w:rPr>
          <w:rStyle w:val="Strong"/>
          <w:rFonts w:ascii="Helvetica" w:hAnsi="Helvetica" w:cs="Arial"/>
          <w:color w:val="2FABE1"/>
          <w:spacing w:val="-8"/>
          <w:sz w:val="28"/>
          <w:szCs w:val="28"/>
        </w:rPr>
        <w:t>References &amp; Resources</w:t>
      </w:r>
    </w:p>
    <w:p w14:paraId="5952095C" w14:textId="535E0B15" w:rsidR="00CC655B" w:rsidRPr="00CC655B" w:rsidRDefault="00CC655B" w:rsidP="00CC655B">
      <w:pPr>
        <w:numPr>
          <w:ilvl w:val="0"/>
          <w:numId w:val="21"/>
        </w:numPr>
        <w:spacing w:before="100" w:beforeAutospacing="1" w:after="100" w:afterAutospacing="1"/>
        <w:rPr>
          <w:rFonts w:ascii="Helvetica" w:hAnsi="Helvetica"/>
          <w:color w:val="000000" w:themeColor="text1"/>
          <w:sz w:val="23"/>
          <w:szCs w:val="23"/>
        </w:rPr>
      </w:pPr>
      <w:r w:rsidRPr="00CC655B">
        <w:rPr>
          <w:rFonts w:ascii="Arial" w:hAnsi="Arial" w:cs="Arial"/>
          <w:color w:val="000000" w:themeColor="text1"/>
          <w:sz w:val="21"/>
          <w:szCs w:val="21"/>
        </w:rPr>
        <w:t>National Cancer Institute: https://www.cancer.gov/types/brain</w:t>
      </w:r>
    </w:p>
    <w:p w14:paraId="3B3DF5F9" w14:textId="77777777" w:rsidR="00CC655B" w:rsidRPr="00CC655B" w:rsidRDefault="00CC655B" w:rsidP="00CC655B">
      <w:pPr>
        <w:numPr>
          <w:ilvl w:val="0"/>
          <w:numId w:val="21"/>
        </w:numPr>
        <w:spacing w:before="100" w:beforeAutospacing="1" w:after="100" w:afterAutospacing="1"/>
        <w:rPr>
          <w:rFonts w:ascii="Helvetica" w:hAnsi="Helvetica"/>
          <w:color w:val="000000" w:themeColor="text1"/>
          <w:sz w:val="23"/>
          <w:szCs w:val="23"/>
        </w:rPr>
      </w:pPr>
      <w:r w:rsidRPr="00CC655B">
        <w:rPr>
          <w:rFonts w:ascii="Arial" w:hAnsi="Arial" w:cs="Arial"/>
          <w:color w:val="000000" w:themeColor="text1"/>
          <w:sz w:val="21"/>
          <w:szCs w:val="21"/>
        </w:rPr>
        <w:t>Canadian Cancer Society: http://www.cancer.ca/en/?region=on</w:t>
      </w:r>
    </w:p>
    <w:p w14:paraId="53122C58" w14:textId="77777777" w:rsidR="00CC655B" w:rsidRPr="00CC655B" w:rsidRDefault="00CC655B" w:rsidP="00CC655B">
      <w:pPr>
        <w:numPr>
          <w:ilvl w:val="0"/>
          <w:numId w:val="21"/>
        </w:numPr>
        <w:spacing w:before="100" w:beforeAutospacing="1" w:after="100" w:afterAutospacing="1"/>
        <w:rPr>
          <w:rFonts w:ascii="Helvetica" w:hAnsi="Helvetica"/>
          <w:color w:val="000000" w:themeColor="text1"/>
          <w:sz w:val="23"/>
          <w:szCs w:val="23"/>
        </w:rPr>
      </w:pPr>
      <w:r w:rsidRPr="00CC655B">
        <w:rPr>
          <w:rFonts w:ascii="Arial" w:hAnsi="Arial" w:cs="Arial"/>
          <w:color w:val="000000" w:themeColor="text1"/>
          <w:sz w:val="21"/>
          <w:szCs w:val="21"/>
        </w:rPr>
        <w:t>Granger CL. Physiotherapy management of lung cancer. Journal of Physiotherapy. 2016; 62: 60-7</w:t>
      </w:r>
    </w:p>
    <w:p w14:paraId="7B3C1278" w14:textId="77777777" w:rsidR="00CC655B" w:rsidRPr="00CC655B" w:rsidRDefault="00CC655B" w:rsidP="00CC655B">
      <w:pPr>
        <w:numPr>
          <w:ilvl w:val="0"/>
          <w:numId w:val="21"/>
        </w:numPr>
        <w:spacing w:before="100" w:beforeAutospacing="1" w:after="100" w:afterAutospacing="1"/>
        <w:rPr>
          <w:rFonts w:ascii="Helvetica" w:hAnsi="Helvetica"/>
          <w:color w:val="000000" w:themeColor="text1"/>
          <w:sz w:val="23"/>
          <w:szCs w:val="23"/>
        </w:rPr>
      </w:pPr>
      <w:proofErr w:type="spellStart"/>
      <w:r w:rsidRPr="00CC655B">
        <w:rPr>
          <w:rFonts w:ascii="Arial" w:hAnsi="Arial" w:cs="Arial"/>
          <w:color w:val="000000" w:themeColor="text1"/>
          <w:sz w:val="21"/>
          <w:szCs w:val="21"/>
        </w:rPr>
        <w:t>Cavalheri</w:t>
      </w:r>
      <w:proofErr w:type="spellEnd"/>
      <w:r w:rsidRPr="00CC655B">
        <w:rPr>
          <w:rFonts w:ascii="Arial" w:hAnsi="Arial" w:cs="Arial"/>
          <w:color w:val="000000" w:themeColor="text1"/>
          <w:sz w:val="21"/>
          <w:szCs w:val="21"/>
        </w:rPr>
        <w:t xml:space="preserve"> V, Granger C. Preoperative exercise training for patients with non-small cell lung cancer. Cochrane Databases of Systematic Reviews. 2017; 6: 1-39</w:t>
      </w:r>
    </w:p>
    <w:p w14:paraId="4A9D7204" w14:textId="77777777" w:rsidR="00CC655B" w:rsidRPr="00CC655B" w:rsidRDefault="00CC655B" w:rsidP="00CC655B">
      <w:pPr>
        <w:numPr>
          <w:ilvl w:val="0"/>
          <w:numId w:val="21"/>
        </w:numPr>
        <w:spacing w:before="100" w:beforeAutospacing="1" w:after="100" w:afterAutospacing="1"/>
        <w:rPr>
          <w:rFonts w:ascii="Helvetica" w:hAnsi="Helvetica"/>
          <w:color w:val="000000" w:themeColor="text1"/>
          <w:sz w:val="23"/>
          <w:szCs w:val="23"/>
        </w:rPr>
      </w:pPr>
      <w:proofErr w:type="spellStart"/>
      <w:r w:rsidRPr="00CC655B">
        <w:rPr>
          <w:rFonts w:ascii="Arial" w:hAnsi="Arial" w:cs="Arial"/>
          <w:color w:val="000000" w:themeColor="text1"/>
          <w:sz w:val="21"/>
          <w:szCs w:val="21"/>
        </w:rPr>
        <w:t>Fouladbakhsh</w:t>
      </w:r>
      <w:proofErr w:type="spellEnd"/>
      <w:r w:rsidRPr="00CC655B">
        <w:rPr>
          <w:rFonts w:ascii="Arial" w:hAnsi="Arial" w:cs="Arial"/>
          <w:color w:val="000000" w:themeColor="text1"/>
          <w:sz w:val="21"/>
          <w:szCs w:val="21"/>
        </w:rPr>
        <w:t xml:space="preserve">, J. M., Davis, J. E., &amp; </w:t>
      </w:r>
      <w:proofErr w:type="spellStart"/>
      <w:r w:rsidRPr="00CC655B">
        <w:rPr>
          <w:rFonts w:ascii="Arial" w:hAnsi="Arial" w:cs="Arial"/>
          <w:color w:val="000000" w:themeColor="text1"/>
          <w:sz w:val="21"/>
          <w:szCs w:val="21"/>
        </w:rPr>
        <w:t>Yarandi</w:t>
      </w:r>
      <w:proofErr w:type="spellEnd"/>
      <w:r w:rsidRPr="00CC655B">
        <w:rPr>
          <w:rFonts w:ascii="Arial" w:hAnsi="Arial" w:cs="Arial"/>
          <w:color w:val="000000" w:themeColor="text1"/>
          <w:sz w:val="21"/>
          <w:szCs w:val="21"/>
        </w:rPr>
        <w:t>, H. N. (2014). A pilot study of the feasibility and outcomes of yoga for lung cancer survivors.</w:t>
      </w:r>
      <w:r w:rsidRPr="00CC655B">
        <w:rPr>
          <w:rStyle w:val="apple-converted-space"/>
          <w:rFonts w:ascii="Arial" w:hAnsi="Arial" w:cs="Arial"/>
          <w:color w:val="000000" w:themeColor="text1"/>
          <w:sz w:val="21"/>
          <w:szCs w:val="21"/>
        </w:rPr>
        <w:t> </w:t>
      </w:r>
      <w:r w:rsidRPr="00CC655B">
        <w:rPr>
          <w:rStyle w:val="Emphasis"/>
          <w:rFonts w:ascii="Arial" w:hAnsi="Arial" w:cs="Arial"/>
          <w:color w:val="000000" w:themeColor="text1"/>
          <w:sz w:val="21"/>
          <w:szCs w:val="21"/>
        </w:rPr>
        <w:t>Oncology Nursing Forum</w:t>
      </w:r>
      <w:r w:rsidRPr="00CC655B">
        <w:rPr>
          <w:rFonts w:ascii="Arial" w:hAnsi="Arial" w:cs="Arial"/>
          <w:color w:val="000000" w:themeColor="text1"/>
          <w:sz w:val="21"/>
          <w:szCs w:val="21"/>
        </w:rPr>
        <w:t>,</w:t>
      </w:r>
      <w:r w:rsidRPr="00CC655B">
        <w:rPr>
          <w:rStyle w:val="apple-converted-space"/>
          <w:rFonts w:ascii="Arial" w:hAnsi="Arial" w:cs="Arial"/>
          <w:color w:val="000000" w:themeColor="text1"/>
          <w:sz w:val="21"/>
          <w:szCs w:val="21"/>
        </w:rPr>
        <w:t> </w:t>
      </w:r>
      <w:r w:rsidRPr="00CC655B">
        <w:rPr>
          <w:rStyle w:val="Emphasis"/>
          <w:rFonts w:ascii="Arial" w:hAnsi="Arial" w:cs="Arial"/>
          <w:color w:val="000000" w:themeColor="text1"/>
          <w:sz w:val="21"/>
          <w:szCs w:val="21"/>
        </w:rPr>
        <w:t>41</w:t>
      </w:r>
      <w:r w:rsidRPr="00CC655B">
        <w:rPr>
          <w:rFonts w:ascii="Arial" w:hAnsi="Arial" w:cs="Arial"/>
          <w:color w:val="000000" w:themeColor="text1"/>
          <w:sz w:val="21"/>
          <w:szCs w:val="21"/>
        </w:rPr>
        <w:t>(2), 162–74.</w:t>
      </w:r>
      <w:r w:rsidRPr="00CC655B">
        <w:rPr>
          <w:rStyle w:val="apple-converted-space"/>
          <w:rFonts w:ascii="Arial" w:hAnsi="Arial" w:cs="Arial"/>
          <w:color w:val="000000" w:themeColor="text1"/>
          <w:sz w:val="21"/>
          <w:szCs w:val="21"/>
        </w:rPr>
        <w:t> </w:t>
      </w:r>
      <w:hyperlink r:id="rId13" w:tgtFrame="_blank" w:history="1">
        <w:r w:rsidRPr="00CC655B">
          <w:rPr>
            <w:rStyle w:val="Hyperlink"/>
            <w:rFonts w:ascii="Arial" w:hAnsi="Arial" w:cs="Arial"/>
            <w:color w:val="000000" w:themeColor="text1"/>
            <w:sz w:val="21"/>
            <w:szCs w:val="21"/>
          </w:rPr>
          <w:t>https://doi.org/10.1188/14.ONF.162-174</w:t>
        </w:r>
      </w:hyperlink>
    </w:p>
    <w:p w14:paraId="152BD700" w14:textId="77777777" w:rsidR="00CC655B" w:rsidRPr="00CC655B" w:rsidRDefault="00CC655B" w:rsidP="00CC655B">
      <w:pPr>
        <w:numPr>
          <w:ilvl w:val="0"/>
          <w:numId w:val="21"/>
        </w:numPr>
        <w:spacing w:before="100" w:beforeAutospacing="1" w:after="100" w:afterAutospacing="1"/>
        <w:rPr>
          <w:rFonts w:ascii="Helvetica" w:hAnsi="Helvetica"/>
          <w:color w:val="000000" w:themeColor="text1"/>
          <w:sz w:val="23"/>
          <w:szCs w:val="23"/>
        </w:rPr>
      </w:pPr>
      <w:r w:rsidRPr="00CC655B">
        <w:rPr>
          <w:rFonts w:ascii="Arial" w:hAnsi="Arial" w:cs="Arial"/>
          <w:color w:val="000000" w:themeColor="text1"/>
          <w:sz w:val="21"/>
          <w:szCs w:val="21"/>
        </w:rPr>
        <w:t>Heywood, R., McCarthy, A. L., &amp; Skinner, T. L. (2017). Safety and feasibility of exercise interventions in patients with advanced cancer: a systematic review.</w:t>
      </w:r>
      <w:r w:rsidRPr="00CC655B">
        <w:rPr>
          <w:rStyle w:val="apple-converted-space"/>
          <w:rFonts w:ascii="Arial" w:hAnsi="Arial" w:cs="Arial"/>
          <w:color w:val="000000" w:themeColor="text1"/>
          <w:sz w:val="21"/>
          <w:szCs w:val="21"/>
        </w:rPr>
        <w:t> </w:t>
      </w:r>
      <w:r w:rsidRPr="00CC655B">
        <w:rPr>
          <w:rStyle w:val="Emphasis"/>
          <w:rFonts w:ascii="Arial" w:hAnsi="Arial" w:cs="Arial"/>
          <w:color w:val="000000" w:themeColor="text1"/>
          <w:sz w:val="21"/>
          <w:szCs w:val="21"/>
        </w:rPr>
        <w:t>Supportive Care in Cancer</w:t>
      </w:r>
      <w:r w:rsidRPr="00CC655B">
        <w:rPr>
          <w:rFonts w:ascii="Arial" w:hAnsi="Arial" w:cs="Arial"/>
          <w:color w:val="000000" w:themeColor="text1"/>
          <w:sz w:val="21"/>
          <w:szCs w:val="21"/>
        </w:rPr>
        <w:t>, 1–20.</w:t>
      </w:r>
      <w:hyperlink r:id="rId14" w:tgtFrame="_blank" w:history="1">
        <w:r w:rsidRPr="00CC655B">
          <w:rPr>
            <w:rStyle w:val="apple-converted-space"/>
            <w:rFonts w:ascii="Arial" w:hAnsi="Arial" w:cs="Arial"/>
            <w:color w:val="000000" w:themeColor="text1"/>
            <w:sz w:val="21"/>
            <w:szCs w:val="21"/>
            <w:u w:val="single"/>
          </w:rPr>
          <w:t> </w:t>
        </w:r>
      </w:hyperlink>
      <w:hyperlink r:id="rId15" w:tgtFrame="_blank" w:history="1">
        <w:r w:rsidRPr="00CC655B">
          <w:rPr>
            <w:rStyle w:val="Hyperlink"/>
            <w:rFonts w:ascii="Arial" w:hAnsi="Arial" w:cs="Arial"/>
            <w:color w:val="000000" w:themeColor="text1"/>
            <w:sz w:val="21"/>
            <w:szCs w:val="21"/>
          </w:rPr>
          <w:t>https://doi.org/10.1007/s00520-017-3827-0</w:t>
        </w:r>
      </w:hyperlink>
    </w:p>
    <w:p w14:paraId="4DE3E2C8" w14:textId="77777777" w:rsidR="00CC655B" w:rsidRPr="00CC655B" w:rsidRDefault="00CC655B" w:rsidP="00CC655B">
      <w:pPr>
        <w:numPr>
          <w:ilvl w:val="0"/>
          <w:numId w:val="21"/>
        </w:numPr>
        <w:spacing w:before="100" w:beforeAutospacing="1" w:after="100" w:afterAutospacing="1"/>
        <w:rPr>
          <w:rFonts w:ascii="Helvetica" w:hAnsi="Helvetica"/>
          <w:color w:val="000000" w:themeColor="text1"/>
          <w:sz w:val="23"/>
          <w:szCs w:val="23"/>
        </w:rPr>
      </w:pPr>
      <w:r w:rsidRPr="00CC655B">
        <w:rPr>
          <w:rFonts w:ascii="Arial" w:hAnsi="Arial" w:cs="Arial"/>
          <w:color w:val="000000" w:themeColor="text1"/>
          <w:sz w:val="21"/>
          <w:szCs w:val="21"/>
        </w:rPr>
        <w:t xml:space="preserve">Kendall, F., Abreu, P., </w:t>
      </w:r>
      <w:proofErr w:type="spellStart"/>
      <w:r w:rsidRPr="00CC655B">
        <w:rPr>
          <w:rFonts w:ascii="Arial" w:hAnsi="Arial" w:cs="Arial"/>
          <w:color w:val="000000" w:themeColor="text1"/>
          <w:sz w:val="21"/>
          <w:szCs w:val="21"/>
        </w:rPr>
        <w:t>Pinho</w:t>
      </w:r>
      <w:proofErr w:type="spellEnd"/>
      <w:r w:rsidRPr="00CC655B">
        <w:rPr>
          <w:rFonts w:ascii="Arial" w:hAnsi="Arial" w:cs="Arial"/>
          <w:color w:val="000000" w:themeColor="text1"/>
          <w:sz w:val="21"/>
          <w:szCs w:val="21"/>
        </w:rPr>
        <w:t xml:space="preserve">, P., Oliveira, J., &amp; Bastos, P. (2017). The role of physiotherapy in patients undergoing pulmonary surgery for lung cancer. A literature </w:t>
      </w:r>
      <w:proofErr w:type="gramStart"/>
      <w:r w:rsidRPr="00CC655B">
        <w:rPr>
          <w:rFonts w:ascii="Arial" w:hAnsi="Arial" w:cs="Arial"/>
          <w:color w:val="000000" w:themeColor="text1"/>
          <w:sz w:val="21"/>
          <w:szCs w:val="21"/>
        </w:rPr>
        <w:t>review</w:t>
      </w:r>
      <w:proofErr w:type="gramEnd"/>
      <w:r w:rsidRPr="00CC655B">
        <w:rPr>
          <w:rFonts w:ascii="Arial" w:hAnsi="Arial" w:cs="Arial"/>
          <w:color w:val="000000" w:themeColor="text1"/>
          <w:sz w:val="21"/>
          <w:szCs w:val="21"/>
        </w:rPr>
        <w:t>.</w:t>
      </w:r>
      <w:r w:rsidRPr="00CC655B">
        <w:rPr>
          <w:rStyle w:val="apple-converted-space"/>
          <w:rFonts w:ascii="Arial" w:hAnsi="Arial" w:cs="Arial"/>
          <w:color w:val="000000" w:themeColor="text1"/>
          <w:sz w:val="21"/>
          <w:szCs w:val="21"/>
        </w:rPr>
        <w:t> </w:t>
      </w:r>
      <w:proofErr w:type="spellStart"/>
      <w:r w:rsidRPr="00CC655B">
        <w:rPr>
          <w:rStyle w:val="Emphasis"/>
          <w:rFonts w:ascii="Arial" w:hAnsi="Arial" w:cs="Arial"/>
          <w:color w:val="000000" w:themeColor="text1"/>
          <w:sz w:val="21"/>
          <w:szCs w:val="21"/>
        </w:rPr>
        <w:t>Revista</w:t>
      </w:r>
      <w:proofErr w:type="spellEnd"/>
      <w:r w:rsidRPr="00CC655B">
        <w:rPr>
          <w:rStyle w:val="Emphasis"/>
          <w:rFonts w:ascii="Arial" w:hAnsi="Arial" w:cs="Arial"/>
          <w:color w:val="000000" w:themeColor="text1"/>
          <w:sz w:val="21"/>
          <w:szCs w:val="21"/>
        </w:rPr>
        <w:t xml:space="preserve"> Portuguesa de </w:t>
      </w:r>
      <w:proofErr w:type="spellStart"/>
      <w:r w:rsidRPr="00CC655B">
        <w:rPr>
          <w:rStyle w:val="Emphasis"/>
          <w:rFonts w:ascii="Arial" w:hAnsi="Arial" w:cs="Arial"/>
          <w:color w:val="000000" w:themeColor="text1"/>
          <w:sz w:val="21"/>
          <w:szCs w:val="21"/>
        </w:rPr>
        <w:t>Pneumologia</w:t>
      </w:r>
      <w:proofErr w:type="spellEnd"/>
      <w:r w:rsidRPr="00CC655B">
        <w:rPr>
          <w:rStyle w:val="Emphasis"/>
          <w:rFonts w:ascii="Arial" w:hAnsi="Arial" w:cs="Arial"/>
          <w:color w:val="000000" w:themeColor="text1"/>
          <w:sz w:val="21"/>
          <w:szCs w:val="21"/>
        </w:rPr>
        <w:t xml:space="preserve"> (English Edition)</w:t>
      </w:r>
      <w:r w:rsidRPr="00CC655B">
        <w:rPr>
          <w:rFonts w:ascii="Arial" w:hAnsi="Arial" w:cs="Arial"/>
          <w:color w:val="000000" w:themeColor="text1"/>
          <w:sz w:val="21"/>
          <w:szCs w:val="21"/>
        </w:rPr>
        <w:t>.</w:t>
      </w:r>
      <w:r w:rsidRPr="00CC655B">
        <w:rPr>
          <w:rStyle w:val="apple-converted-space"/>
          <w:rFonts w:ascii="Arial" w:hAnsi="Arial" w:cs="Arial"/>
          <w:color w:val="000000" w:themeColor="text1"/>
          <w:sz w:val="21"/>
          <w:szCs w:val="21"/>
        </w:rPr>
        <w:t> </w:t>
      </w:r>
      <w:hyperlink r:id="rId16" w:tgtFrame="_blank" w:history="1">
        <w:r w:rsidRPr="00CC655B">
          <w:rPr>
            <w:rStyle w:val="Hyperlink"/>
            <w:rFonts w:ascii="Arial" w:hAnsi="Arial" w:cs="Arial"/>
            <w:color w:val="000000" w:themeColor="text1"/>
            <w:sz w:val="21"/>
            <w:szCs w:val="21"/>
          </w:rPr>
          <w:t>https://doi.org/10.1016/j.rppnen.2017.05.003</w:t>
        </w:r>
      </w:hyperlink>
    </w:p>
    <w:p w14:paraId="3A7FECF2" w14:textId="77777777" w:rsidR="00CC655B" w:rsidRPr="00CC655B" w:rsidRDefault="00CC655B" w:rsidP="00CC655B">
      <w:pPr>
        <w:numPr>
          <w:ilvl w:val="0"/>
          <w:numId w:val="21"/>
        </w:numPr>
        <w:spacing w:before="100" w:beforeAutospacing="1" w:after="100" w:afterAutospacing="1"/>
        <w:rPr>
          <w:rFonts w:ascii="Helvetica" w:hAnsi="Helvetica"/>
          <w:color w:val="000000" w:themeColor="text1"/>
          <w:sz w:val="23"/>
          <w:szCs w:val="23"/>
        </w:rPr>
      </w:pPr>
      <w:proofErr w:type="spellStart"/>
      <w:r w:rsidRPr="00CC655B">
        <w:rPr>
          <w:rFonts w:ascii="Arial" w:hAnsi="Arial" w:cs="Arial"/>
          <w:color w:val="000000" w:themeColor="text1"/>
          <w:sz w:val="21"/>
          <w:szCs w:val="21"/>
        </w:rPr>
        <w:t>Milbury</w:t>
      </w:r>
      <w:proofErr w:type="spellEnd"/>
      <w:r w:rsidRPr="00CC655B">
        <w:rPr>
          <w:rFonts w:ascii="Arial" w:hAnsi="Arial" w:cs="Arial"/>
          <w:color w:val="000000" w:themeColor="text1"/>
          <w:sz w:val="21"/>
          <w:szCs w:val="21"/>
        </w:rPr>
        <w:t xml:space="preserve">, K., </w:t>
      </w:r>
      <w:proofErr w:type="spellStart"/>
      <w:r w:rsidRPr="00CC655B">
        <w:rPr>
          <w:rFonts w:ascii="Arial" w:hAnsi="Arial" w:cs="Arial"/>
          <w:color w:val="000000" w:themeColor="text1"/>
          <w:sz w:val="21"/>
          <w:szCs w:val="21"/>
        </w:rPr>
        <w:t>Chaoul</w:t>
      </w:r>
      <w:proofErr w:type="spellEnd"/>
      <w:r w:rsidRPr="00CC655B">
        <w:rPr>
          <w:rFonts w:ascii="Arial" w:hAnsi="Arial" w:cs="Arial"/>
          <w:color w:val="000000" w:themeColor="text1"/>
          <w:sz w:val="21"/>
          <w:szCs w:val="21"/>
        </w:rPr>
        <w:t>, A., Engle, R., Liao, Z., Yang, C., Carmack, C., … Cohen, L. (2015). Couple-based Tibetan yoga program for lung cancer patients and their caregivers.</w:t>
      </w:r>
      <w:r w:rsidRPr="00CC655B">
        <w:rPr>
          <w:rStyle w:val="apple-converted-space"/>
          <w:rFonts w:ascii="Arial" w:hAnsi="Arial" w:cs="Arial"/>
          <w:color w:val="000000" w:themeColor="text1"/>
          <w:sz w:val="21"/>
          <w:szCs w:val="21"/>
        </w:rPr>
        <w:t> </w:t>
      </w:r>
      <w:r w:rsidRPr="00CC655B">
        <w:rPr>
          <w:rStyle w:val="Emphasis"/>
          <w:rFonts w:ascii="Arial" w:hAnsi="Arial" w:cs="Arial"/>
          <w:color w:val="000000" w:themeColor="text1"/>
          <w:sz w:val="21"/>
          <w:szCs w:val="21"/>
        </w:rPr>
        <w:t>Psycho-Oncology</w:t>
      </w:r>
      <w:r w:rsidRPr="00CC655B">
        <w:rPr>
          <w:rFonts w:ascii="Arial" w:hAnsi="Arial" w:cs="Arial"/>
          <w:color w:val="000000" w:themeColor="text1"/>
          <w:sz w:val="21"/>
          <w:szCs w:val="21"/>
        </w:rPr>
        <w:t>,</w:t>
      </w:r>
      <w:r w:rsidRPr="00CC655B">
        <w:rPr>
          <w:rStyle w:val="apple-converted-space"/>
          <w:rFonts w:ascii="Arial" w:hAnsi="Arial" w:cs="Arial"/>
          <w:color w:val="000000" w:themeColor="text1"/>
          <w:sz w:val="21"/>
          <w:szCs w:val="21"/>
        </w:rPr>
        <w:t> </w:t>
      </w:r>
      <w:r w:rsidRPr="00CC655B">
        <w:rPr>
          <w:rStyle w:val="Emphasis"/>
          <w:rFonts w:ascii="Arial" w:hAnsi="Arial" w:cs="Arial"/>
          <w:color w:val="000000" w:themeColor="text1"/>
          <w:sz w:val="21"/>
          <w:szCs w:val="21"/>
        </w:rPr>
        <w:t>24</w:t>
      </w:r>
      <w:r w:rsidRPr="00CC655B">
        <w:rPr>
          <w:rFonts w:ascii="Arial" w:hAnsi="Arial" w:cs="Arial"/>
          <w:color w:val="000000" w:themeColor="text1"/>
          <w:sz w:val="21"/>
          <w:szCs w:val="21"/>
        </w:rPr>
        <w:t>(1), 117–20.</w:t>
      </w:r>
      <w:hyperlink r:id="rId17" w:tgtFrame="_blank" w:history="1">
        <w:r w:rsidRPr="00CC655B">
          <w:rPr>
            <w:rStyle w:val="apple-converted-space"/>
            <w:rFonts w:ascii="Arial" w:hAnsi="Arial" w:cs="Arial"/>
            <w:color w:val="000000" w:themeColor="text1"/>
            <w:sz w:val="21"/>
            <w:szCs w:val="21"/>
            <w:u w:val="single"/>
          </w:rPr>
          <w:t> </w:t>
        </w:r>
      </w:hyperlink>
      <w:hyperlink r:id="rId18" w:tgtFrame="_blank" w:history="1">
        <w:r w:rsidRPr="00CC655B">
          <w:rPr>
            <w:rStyle w:val="Hyperlink"/>
            <w:rFonts w:ascii="Arial" w:hAnsi="Arial" w:cs="Arial"/>
            <w:color w:val="000000" w:themeColor="text1"/>
            <w:sz w:val="21"/>
            <w:szCs w:val="21"/>
          </w:rPr>
          <w:t>https://doi.org/10.1002/pon.3588</w:t>
        </w:r>
      </w:hyperlink>
    </w:p>
    <w:p w14:paraId="58B1D508" w14:textId="77777777" w:rsidR="00CC655B" w:rsidRPr="00CC655B" w:rsidRDefault="00CC655B" w:rsidP="00CC655B">
      <w:pPr>
        <w:numPr>
          <w:ilvl w:val="0"/>
          <w:numId w:val="21"/>
        </w:numPr>
        <w:spacing w:before="100" w:beforeAutospacing="1" w:after="100" w:afterAutospacing="1"/>
        <w:rPr>
          <w:rFonts w:ascii="Helvetica" w:hAnsi="Helvetica"/>
          <w:color w:val="000000" w:themeColor="text1"/>
          <w:sz w:val="23"/>
          <w:szCs w:val="23"/>
        </w:rPr>
      </w:pPr>
      <w:proofErr w:type="spellStart"/>
      <w:r w:rsidRPr="00CC655B">
        <w:rPr>
          <w:rFonts w:ascii="Arial" w:hAnsi="Arial" w:cs="Arial"/>
          <w:color w:val="000000" w:themeColor="text1"/>
          <w:sz w:val="21"/>
          <w:szCs w:val="21"/>
        </w:rPr>
        <w:t>Milbury</w:t>
      </w:r>
      <w:proofErr w:type="spellEnd"/>
      <w:r w:rsidRPr="00CC655B">
        <w:rPr>
          <w:rFonts w:ascii="Arial" w:hAnsi="Arial" w:cs="Arial"/>
          <w:color w:val="000000" w:themeColor="text1"/>
          <w:sz w:val="21"/>
          <w:szCs w:val="21"/>
        </w:rPr>
        <w:t xml:space="preserve">, K., </w:t>
      </w:r>
      <w:proofErr w:type="spellStart"/>
      <w:r w:rsidRPr="00CC655B">
        <w:rPr>
          <w:rFonts w:ascii="Arial" w:hAnsi="Arial" w:cs="Arial"/>
          <w:color w:val="000000" w:themeColor="text1"/>
          <w:sz w:val="21"/>
          <w:szCs w:val="21"/>
        </w:rPr>
        <w:t>Mallaiah</w:t>
      </w:r>
      <w:proofErr w:type="spellEnd"/>
      <w:r w:rsidRPr="00CC655B">
        <w:rPr>
          <w:rFonts w:ascii="Arial" w:hAnsi="Arial" w:cs="Arial"/>
          <w:color w:val="000000" w:themeColor="text1"/>
          <w:sz w:val="21"/>
          <w:szCs w:val="21"/>
        </w:rPr>
        <w:t xml:space="preserve">, S., Lopez, G., Liao, Z., Yang, C., Carmack, C., … Cohen, L. (2016). Vivekananda Yoga Program for Patients </w:t>
      </w:r>
      <w:proofErr w:type="gramStart"/>
      <w:r w:rsidRPr="00CC655B">
        <w:rPr>
          <w:rFonts w:ascii="Arial" w:hAnsi="Arial" w:cs="Arial"/>
          <w:color w:val="000000" w:themeColor="text1"/>
          <w:sz w:val="21"/>
          <w:szCs w:val="21"/>
        </w:rPr>
        <w:t>With</w:t>
      </w:r>
      <w:proofErr w:type="gramEnd"/>
      <w:r w:rsidRPr="00CC655B">
        <w:rPr>
          <w:rFonts w:ascii="Arial" w:hAnsi="Arial" w:cs="Arial"/>
          <w:color w:val="000000" w:themeColor="text1"/>
          <w:sz w:val="21"/>
          <w:szCs w:val="21"/>
        </w:rPr>
        <w:t xml:space="preserve"> Advanced Lung Cancer and Their Family Caregivers, 10–15.</w:t>
      </w:r>
      <w:hyperlink r:id="rId19" w:tgtFrame="_blank" w:history="1">
        <w:r w:rsidRPr="00CC655B">
          <w:rPr>
            <w:rStyle w:val="apple-converted-space"/>
            <w:rFonts w:ascii="Arial" w:hAnsi="Arial" w:cs="Arial"/>
            <w:color w:val="000000" w:themeColor="text1"/>
            <w:sz w:val="21"/>
            <w:szCs w:val="21"/>
            <w:u w:val="single"/>
          </w:rPr>
          <w:t> </w:t>
        </w:r>
        <w:r w:rsidRPr="00CC655B">
          <w:rPr>
            <w:rStyle w:val="Hyperlink"/>
            <w:rFonts w:ascii="Arial" w:hAnsi="Arial" w:cs="Arial"/>
            <w:color w:val="000000" w:themeColor="text1"/>
            <w:sz w:val="21"/>
            <w:szCs w:val="21"/>
          </w:rPr>
          <w:t>https://doi.org/10.1177/1534735415583554</w:t>
        </w:r>
      </w:hyperlink>
    </w:p>
    <w:p w14:paraId="39467AEF" w14:textId="77777777" w:rsidR="00CC655B" w:rsidRPr="00CC655B" w:rsidRDefault="00CC655B" w:rsidP="00CC655B">
      <w:pPr>
        <w:numPr>
          <w:ilvl w:val="0"/>
          <w:numId w:val="21"/>
        </w:numPr>
        <w:spacing w:before="100" w:beforeAutospacing="1" w:after="100" w:afterAutospacing="1"/>
        <w:rPr>
          <w:rFonts w:ascii="Helvetica" w:hAnsi="Helvetica"/>
          <w:color w:val="000000" w:themeColor="text1"/>
          <w:sz w:val="23"/>
          <w:szCs w:val="23"/>
        </w:rPr>
      </w:pPr>
      <w:r w:rsidRPr="00CC655B">
        <w:rPr>
          <w:rFonts w:ascii="Arial" w:hAnsi="Arial" w:cs="Arial"/>
          <w:color w:val="000000" w:themeColor="text1"/>
          <w:sz w:val="21"/>
          <w:szCs w:val="21"/>
        </w:rPr>
        <w:t xml:space="preserve">Peddle-McIntyre, C. J., Bell, G., Fenton, D., </w:t>
      </w:r>
      <w:proofErr w:type="spellStart"/>
      <w:r w:rsidRPr="00CC655B">
        <w:rPr>
          <w:rFonts w:ascii="Arial" w:hAnsi="Arial" w:cs="Arial"/>
          <w:color w:val="000000" w:themeColor="text1"/>
          <w:sz w:val="21"/>
          <w:szCs w:val="21"/>
        </w:rPr>
        <w:t>McCargar</w:t>
      </w:r>
      <w:proofErr w:type="spellEnd"/>
      <w:r w:rsidRPr="00CC655B">
        <w:rPr>
          <w:rFonts w:ascii="Arial" w:hAnsi="Arial" w:cs="Arial"/>
          <w:color w:val="000000" w:themeColor="text1"/>
          <w:sz w:val="21"/>
          <w:szCs w:val="21"/>
        </w:rPr>
        <w:t xml:space="preserve">, L., &amp; </w:t>
      </w:r>
      <w:proofErr w:type="spellStart"/>
      <w:r w:rsidRPr="00CC655B">
        <w:rPr>
          <w:rFonts w:ascii="Arial" w:hAnsi="Arial" w:cs="Arial"/>
          <w:color w:val="000000" w:themeColor="text1"/>
          <w:sz w:val="21"/>
          <w:szCs w:val="21"/>
        </w:rPr>
        <w:t>Courneya</w:t>
      </w:r>
      <w:proofErr w:type="spellEnd"/>
      <w:r w:rsidRPr="00CC655B">
        <w:rPr>
          <w:rFonts w:ascii="Arial" w:hAnsi="Arial" w:cs="Arial"/>
          <w:color w:val="000000" w:themeColor="text1"/>
          <w:sz w:val="21"/>
          <w:szCs w:val="21"/>
        </w:rPr>
        <w:t>, K. S. (2012). Feasibility and preliminary efficacy of progressive resistance exercise training in lung cancer survivors.</w:t>
      </w:r>
      <w:r w:rsidRPr="00CC655B">
        <w:rPr>
          <w:rStyle w:val="apple-converted-space"/>
          <w:rFonts w:ascii="Arial" w:hAnsi="Arial" w:cs="Arial"/>
          <w:color w:val="000000" w:themeColor="text1"/>
          <w:sz w:val="21"/>
          <w:szCs w:val="21"/>
        </w:rPr>
        <w:t> </w:t>
      </w:r>
      <w:r w:rsidRPr="00CC655B">
        <w:rPr>
          <w:rStyle w:val="Emphasis"/>
          <w:rFonts w:ascii="Arial" w:hAnsi="Arial" w:cs="Arial"/>
          <w:color w:val="000000" w:themeColor="text1"/>
          <w:sz w:val="21"/>
          <w:szCs w:val="21"/>
        </w:rPr>
        <w:t>Lung Cancer</w:t>
      </w:r>
      <w:r w:rsidRPr="00CC655B">
        <w:rPr>
          <w:rFonts w:ascii="Arial" w:hAnsi="Arial" w:cs="Arial"/>
          <w:color w:val="000000" w:themeColor="text1"/>
          <w:sz w:val="21"/>
          <w:szCs w:val="21"/>
        </w:rPr>
        <w:t>,</w:t>
      </w:r>
      <w:r w:rsidRPr="00CC655B">
        <w:rPr>
          <w:rStyle w:val="apple-converted-space"/>
          <w:rFonts w:ascii="Arial" w:hAnsi="Arial" w:cs="Arial"/>
          <w:color w:val="000000" w:themeColor="text1"/>
          <w:sz w:val="21"/>
          <w:szCs w:val="21"/>
        </w:rPr>
        <w:t> </w:t>
      </w:r>
      <w:r w:rsidRPr="00CC655B">
        <w:rPr>
          <w:rStyle w:val="Emphasis"/>
          <w:rFonts w:ascii="Arial" w:hAnsi="Arial" w:cs="Arial"/>
          <w:color w:val="000000" w:themeColor="text1"/>
          <w:sz w:val="21"/>
          <w:szCs w:val="21"/>
        </w:rPr>
        <w:t>75</w:t>
      </w:r>
      <w:r w:rsidRPr="00CC655B">
        <w:rPr>
          <w:rFonts w:ascii="Arial" w:hAnsi="Arial" w:cs="Arial"/>
          <w:color w:val="000000" w:themeColor="text1"/>
          <w:sz w:val="21"/>
          <w:szCs w:val="21"/>
        </w:rPr>
        <w:t>(1), 126–132.</w:t>
      </w:r>
      <w:r w:rsidRPr="00CC655B">
        <w:rPr>
          <w:rStyle w:val="apple-converted-space"/>
          <w:rFonts w:ascii="Arial" w:hAnsi="Arial" w:cs="Arial"/>
          <w:color w:val="000000" w:themeColor="text1"/>
          <w:sz w:val="21"/>
          <w:szCs w:val="21"/>
        </w:rPr>
        <w:t> </w:t>
      </w:r>
      <w:hyperlink r:id="rId20" w:tgtFrame="_blank" w:history="1">
        <w:r w:rsidRPr="00CC655B">
          <w:rPr>
            <w:rStyle w:val="Hyperlink"/>
            <w:rFonts w:ascii="Arial" w:hAnsi="Arial" w:cs="Arial"/>
            <w:color w:val="000000" w:themeColor="text1"/>
            <w:sz w:val="21"/>
            <w:szCs w:val="21"/>
          </w:rPr>
          <w:t>https://doi.org/10.1016/j.lungcan.2011.05.026</w:t>
        </w:r>
      </w:hyperlink>
    </w:p>
    <w:p w14:paraId="5FE6F34C" w14:textId="77777777" w:rsidR="00CC655B" w:rsidRDefault="00CC655B" w:rsidP="00CC655B">
      <w:pPr>
        <w:rPr>
          <w:rFonts w:ascii="Times New Roman" w:hAnsi="Times New Roman"/>
        </w:rPr>
      </w:pPr>
      <w:r>
        <w:rPr>
          <w:rFonts w:ascii="Arial" w:hAnsi="Arial" w:cs="Arial"/>
          <w:color w:val="606060"/>
          <w:sz w:val="21"/>
          <w:szCs w:val="21"/>
        </w:rPr>
        <w:t> </w:t>
      </w:r>
    </w:p>
    <w:p w14:paraId="3A108799" w14:textId="77777777" w:rsidR="00CC655B" w:rsidRDefault="00CC655B" w:rsidP="00CC655B">
      <w:pPr>
        <w:jc w:val="center"/>
        <w:rPr>
          <w:rFonts w:ascii="Helvetica" w:hAnsi="Helvetica"/>
          <w:color w:val="606060"/>
          <w:sz w:val="23"/>
          <w:szCs w:val="23"/>
        </w:rPr>
      </w:pPr>
      <w:r>
        <w:rPr>
          <w:rStyle w:val="Strong"/>
          <w:rFonts w:ascii="Arial" w:hAnsi="Arial" w:cs="Arial"/>
          <w:color w:val="606060"/>
          <w:sz w:val="21"/>
          <w:szCs w:val="21"/>
        </w:rPr>
        <w:t xml:space="preserve">Author: Alicia Page, MSc PT Candidate, Shreya </w:t>
      </w:r>
      <w:proofErr w:type="spellStart"/>
      <w:r>
        <w:rPr>
          <w:rStyle w:val="Strong"/>
          <w:rFonts w:ascii="Arial" w:hAnsi="Arial" w:cs="Arial"/>
          <w:color w:val="606060"/>
          <w:sz w:val="21"/>
          <w:szCs w:val="21"/>
        </w:rPr>
        <w:t>Rewar</w:t>
      </w:r>
      <w:proofErr w:type="spellEnd"/>
      <w:r>
        <w:rPr>
          <w:rStyle w:val="Strong"/>
          <w:rFonts w:ascii="Arial" w:hAnsi="Arial" w:cs="Arial"/>
          <w:color w:val="606060"/>
          <w:sz w:val="21"/>
          <w:szCs w:val="21"/>
        </w:rPr>
        <w:t>, BSc PT,</w:t>
      </w:r>
      <w:r>
        <w:rPr>
          <w:rFonts w:ascii="Arial" w:hAnsi="Arial" w:cs="Arial"/>
          <w:b/>
          <w:bCs/>
          <w:color w:val="606060"/>
          <w:sz w:val="21"/>
          <w:szCs w:val="21"/>
        </w:rPr>
        <w:br/>
      </w:r>
      <w:proofErr w:type="spellStart"/>
      <w:r>
        <w:rPr>
          <w:rStyle w:val="Strong"/>
          <w:rFonts w:ascii="Arial" w:hAnsi="Arial" w:cs="Arial"/>
          <w:color w:val="606060"/>
          <w:sz w:val="21"/>
          <w:szCs w:val="21"/>
        </w:rPr>
        <w:t>Marize</w:t>
      </w:r>
      <w:proofErr w:type="spellEnd"/>
      <w:r>
        <w:rPr>
          <w:rStyle w:val="Strong"/>
          <w:rFonts w:ascii="Arial" w:hAnsi="Arial" w:cs="Arial"/>
          <w:color w:val="606060"/>
          <w:sz w:val="21"/>
          <w:szCs w:val="21"/>
        </w:rPr>
        <w:t xml:space="preserve"> Ibrahim, MSc PT, CSLT.</w:t>
      </w:r>
    </w:p>
    <w:p w14:paraId="72C36761" w14:textId="272EBC05" w:rsidR="00EF6012" w:rsidRPr="00EF6012" w:rsidRDefault="00EF6012" w:rsidP="00CC655B">
      <w:pPr>
        <w:rPr>
          <w:rFonts w:ascii="Helvetica" w:hAnsi="Helvetica"/>
          <w:color w:val="000000" w:themeColor="text1"/>
          <w:sz w:val="23"/>
          <w:szCs w:val="23"/>
        </w:rPr>
      </w:pPr>
    </w:p>
    <w:sectPr w:rsidR="00EF6012" w:rsidRPr="00EF601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A29A9" w14:textId="77777777" w:rsidR="000E24A7" w:rsidRDefault="000E24A7" w:rsidP="00EF6012">
      <w:r>
        <w:separator/>
      </w:r>
    </w:p>
  </w:endnote>
  <w:endnote w:type="continuationSeparator" w:id="0">
    <w:p w14:paraId="5DDE6F32" w14:textId="77777777" w:rsidR="000E24A7" w:rsidRDefault="000E24A7" w:rsidP="00E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7B80" w14:textId="77777777" w:rsidR="00CC655B" w:rsidRDefault="00CC6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BD89" w14:textId="6331DF40" w:rsidR="00EF6012" w:rsidRPr="00EF6012" w:rsidRDefault="00EF6012" w:rsidP="00EF6012">
    <w:pPr>
      <w:pStyle w:val="Footer"/>
      <w:rPr>
        <w:sz w:val="21"/>
        <w:szCs w:val="21"/>
      </w:rPr>
    </w:pPr>
    <w:r>
      <w:rPr>
        <w:sz w:val="21"/>
        <w:szCs w:val="21"/>
      </w:rPr>
      <w:t xml:space="preserve">Canadian Physiotherapy Association – Oncology Division </w:t>
    </w:r>
    <w:r>
      <w:rPr>
        <w:sz w:val="21"/>
        <w:szCs w:val="21"/>
      </w:rPr>
      <w:tab/>
    </w:r>
    <w:r w:rsidR="00CC655B">
      <w:rPr>
        <w:sz w:val="21"/>
        <w:szCs w:val="21"/>
      </w:rPr>
      <w:t xml:space="preserve">May </w:t>
    </w:r>
    <w:r w:rsidRPr="00EF6012">
      <w:rPr>
        <w:sz w:val="21"/>
        <w:szCs w:val="21"/>
      </w:rP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B28B" w14:textId="77777777" w:rsidR="00CC655B" w:rsidRDefault="00CC6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DCDD2" w14:textId="77777777" w:rsidR="000E24A7" w:rsidRDefault="000E24A7" w:rsidP="00EF6012">
      <w:r>
        <w:separator/>
      </w:r>
    </w:p>
  </w:footnote>
  <w:footnote w:type="continuationSeparator" w:id="0">
    <w:p w14:paraId="661C37FF" w14:textId="77777777" w:rsidR="000E24A7" w:rsidRDefault="000E24A7" w:rsidP="00EF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3281" w14:textId="77777777" w:rsidR="00CC655B" w:rsidRDefault="00CC6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A916" w14:textId="77777777" w:rsidR="00CC655B" w:rsidRDefault="00CC6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6D3B" w14:textId="77777777" w:rsidR="00CC655B" w:rsidRDefault="00CC6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01C8"/>
    <w:multiLevelType w:val="multilevel"/>
    <w:tmpl w:val="1B4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17DC3"/>
    <w:multiLevelType w:val="multilevel"/>
    <w:tmpl w:val="FC8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E09D8"/>
    <w:multiLevelType w:val="multilevel"/>
    <w:tmpl w:val="C938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25548"/>
    <w:multiLevelType w:val="multilevel"/>
    <w:tmpl w:val="CF30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84205"/>
    <w:multiLevelType w:val="multilevel"/>
    <w:tmpl w:val="F252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A4678"/>
    <w:multiLevelType w:val="multilevel"/>
    <w:tmpl w:val="431C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74026"/>
    <w:multiLevelType w:val="multilevel"/>
    <w:tmpl w:val="83B6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D2219"/>
    <w:multiLevelType w:val="multilevel"/>
    <w:tmpl w:val="8D78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170C7"/>
    <w:multiLevelType w:val="multilevel"/>
    <w:tmpl w:val="B326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C3C53"/>
    <w:multiLevelType w:val="multilevel"/>
    <w:tmpl w:val="0BEA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C34EC"/>
    <w:multiLevelType w:val="multilevel"/>
    <w:tmpl w:val="FBE0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413351"/>
    <w:multiLevelType w:val="multilevel"/>
    <w:tmpl w:val="B25A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55CCE"/>
    <w:multiLevelType w:val="multilevel"/>
    <w:tmpl w:val="4784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B27116"/>
    <w:multiLevelType w:val="multilevel"/>
    <w:tmpl w:val="3C6C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050AE"/>
    <w:multiLevelType w:val="multilevel"/>
    <w:tmpl w:val="B2B07BD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441177E"/>
    <w:multiLevelType w:val="multilevel"/>
    <w:tmpl w:val="D1FC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B1905"/>
    <w:multiLevelType w:val="multilevel"/>
    <w:tmpl w:val="37E46E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0A266E7"/>
    <w:multiLevelType w:val="multilevel"/>
    <w:tmpl w:val="0946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355C75"/>
    <w:multiLevelType w:val="multilevel"/>
    <w:tmpl w:val="88A6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56DBE"/>
    <w:multiLevelType w:val="multilevel"/>
    <w:tmpl w:val="9FB8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981CEC"/>
    <w:multiLevelType w:val="multilevel"/>
    <w:tmpl w:val="90F8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
  </w:num>
  <w:num w:numId="3">
    <w:abstractNumId w:val="8"/>
  </w:num>
  <w:num w:numId="4">
    <w:abstractNumId w:val="6"/>
  </w:num>
  <w:num w:numId="5">
    <w:abstractNumId w:val="0"/>
  </w:num>
  <w:num w:numId="6">
    <w:abstractNumId w:val="3"/>
  </w:num>
  <w:num w:numId="7">
    <w:abstractNumId w:val="4"/>
  </w:num>
  <w:num w:numId="8">
    <w:abstractNumId w:val="20"/>
  </w:num>
  <w:num w:numId="9">
    <w:abstractNumId w:val="15"/>
  </w:num>
  <w:num w:numId="10">
    <w:abstractNumId w:val="11"/>
  </w:num>
  <w:num w:numId="11">
    <w:abstractNumId w:val="12"/>
  </w:num>
  <w:num w:numId="12">
    <w:abstractNumId w:val="1"/>
  </w:num>
  <w:num w:numId="13">
    <w:abstractNumId w:val="10"/>
  </w:num>
  <w:num w:numId="14">
    <w:abstractNumId w:val="18"/>
  </w:num>
  <w:num w:numId="15">
    <w:abstractNumId w:val="16"/>
  </w:num>
  <w:num w:numId="16">
    <w:abstractNumId w:val="14"/>
  </w:num>
  <w:num w:numId="17">
    <w:abstractNumId w:val="5"/>
  </w:num>
  <w:num w:numId="18">
    <w:abstractNumId w:val="17"/>
  </w:num>
  <w:num w:numId="19">
    <w:abstractNumId w:val="9"/>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12"/>
    <w:rsid w:val="000E24A7"/>
    <w:rsid w:val="00381EE2"/>
    <w:rsid w:val="0093249F"/>
    <w:rsid w:val="009B4D68"/>
    <w:rsid w:val="009D4377"/>
    <w:rsid w:val="00A2387B"/>
    <w:rsid w:val="00CC655B"/>
    <w:rsid w:val="00EF60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88E4CDD"/>
  <w15:chartTrackingRefBased/>
  <w15:docId w15:val="{26F9A3EF-7CF6-C443-8D81-7B88D06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012"/>
  </w:style>
  <w:style w:type="paragraph" w:styleId="Heading1">
    <w:name w:val="heading 1"/>
    <w:basedOn w:val="Normal"/>
    <w:next w:val="Normal"/>
    <w:link w:val="Heading1Char"/>
    <w:uiPriority w:val="9"/>
    <w:qFormat/>
    <w:rsid w:val="00EF60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F601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B4D6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0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6012"/>
    <w:rPr>
      <w:rFonts w:ascii="Times New Roman" w:eastAsia="Times New Roman" w:hAnsi="Times New Roman" w:cs="Times New Roman"/>
      <w:b/>
      <w:bCs/>
      <w:sz w:val="36"/>
      <w:szCs w:val="36"/>
    </w:rPr>
  </w:style>
  <w:style w:type="character" w:styleId="Strong">
    <w:name w:val="Strong"/>
    <w:basedOn w:val="DefaultParagraphFont"/>
    <w:uiPriority w:val="22"/>
    <w:qFormat/>
    <w:rsid w:val="00EF6012"/>
    <w:rPr>
      <w:b/>
      <w:bCs/>
    </w:rPr>
  </w:style>
  <w:style w:type="paragraph" w:styleId="NormalWeb">
    <w:name w:val="Normal (Web)"/>
    <w:basedOn w:val="Normal"/>
    <w:uiPriority w:val="99"/>
    <w:unhideWhenUsed/>
    <w:rsid w:val="00EF601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F6012"/>
  </w:style>
  <w:style w:type="character" w:styleId="Emphasis">
    <w:name w:val="Emphasis"/>
    <w:basedOn w:val="DefaultParagraphFont"/>
    <w:uiPriority w:val="20"/>
    <w:qFormat/>
    <w:rsid w:val="00EF6012"/>
    <w:rPr>
      <w:i/>
      <w:iCs/>
    </w:rPr>
  </w:style>
  <w:style w:type="paragraph" w:styleId="Header">
    <w:name w:val="header"/>
    <w:basedOn w:val="Normal"/>
    <w:link w:val="HeaderChar"/>
    <w:uiPriority w:val="99"/>
    <w:unhideWhenUsed/>
    <w:rsid w:val="00EF6012"/>
    <w:pPr>
      <w:tabs>
        <w:tab w:val="center" w:pos="4680"/>
        <w:tab w:val="right" w:pos="9360"/>
      </w:tabs>
    </w:pPr>
  </w:style>
  <w:style w:type="character" w:customStyle="1" w:styleId="HeaderChar">
    <w:name w:val="Header Char"/>
    <w:basedOn w:val="DefaultParagraphFont"/>
    <w:link w:val="Header"/>
    <w:uiPriority w:val="99"/>
    <w:rsid w:val="00EF6012"/>
  </w:style>
  <w:style w:type="paragraph" w:styleId="Footer">
    <w:name w:val="footer"/>
    <w:basedOn w:val="Normal"/>
    <w:link w:val="FooterChar"/>
    <w:uiPriority w:val="99"/>
    <w:unhideWhenUsed/>
    <w:rsid w:val="00EF6012"/>
    <w:pPr>
      <w:tabs>
        <w:tab w:val="center" w:pos="4680"/>
        <w:tab w:val="right" w:pos="9360"/>
      </w:tabs>
    </w:pPr>
  </w:style>
  <w:style w:type="character" w:customStyle="1" w:styleId="FooterChar">
    <w:name w:val="Footer Char"/>
    <w:basedOn w:val="DefaultParagraphFont"/>
    <w:link w:val="Footer"/>
    <w:uiPriority w:val="99"/>
    <w:rsid w:val="00EF6012"/>
  </w:style>
  <w:style w:type="character" w:customStyle="1" w:styleId="Heading3Char">
    <w:name w:val="Heading 3 Char"/>
    <w:basedOn w:val="DefaultParagraphFont"/>
    <w:link w:val="Heading3"/>
    <w:uiPriority w:val="9"/>
    <w:semiHidden/>
    <w:rsid w:val="009B4D68"/>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9B4D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88/14.ONF.162-174" TargetMode="External"/><Relationship Id="rId18" Type="http://schemas.openxmlformats.org/officeDocument/2006/relationships/hyperlink" Target="http://onlinelibrary.wiley.com/doi/10.1002/pon.3588/abstract?systemMessage=Wiley+Online+Library+will+be+unavailable+on+Saturday+7th+Oct+from+03.00+EDT+%2F+08%3A00+BST+%2F+12%3A30+IST+%2F+15.00+SGT+to+08.00+EDT+%2F+13.00+BST+%2F+17%3A30+IST+%2F+20.00+SGT+and+Sunday+8th+Oct+from+03.00+EDT+%2F+08%3A00+BST+%2F+12%3A30+IST+%2F+15.00+SGT+to+06.00+EDT+%2F+11.00+BST+%2F+15%3A30+IST+%2F+18.00+SGT+for+essential+maintenance.+Apologies+for+the+inconvenience+caused+."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002/pon.3588"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rppnen.2017.05.003" TargetMode="External"/><Relationship Id="rId20" Type="http://schemas.openxmlformats.org/officeDocument/2006/relationships/hyperlink" Target="http://www.lungcancerjournal.info/article/S0169-5002(11)00326-6/fullte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link.springer.com/article/10.1007%2Fs00520-017-3827-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journals.sagepub.com/doi/10.1177/153473541558355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00520-017-3827-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Grilli</dc:creator>
  <cp:keywords/>
  <dc:description/>
  <cp:lastModifiedBy>Amanda Grilli</cp:lastModifiedBy>
  <cp:revision>3</cp:revision>
  <dcterms:created xsi:type="dcterms:W3CDTF">2021-12-07T16:42:00Z</dcterms:created>
  <dcterms:modified xsi:type="dcterms:W3CDTF">2021-12-09T12:41:00Z</dcterms:modified>
</cp:coreProperties>
</file>