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7FCA" w14:textId="4E102691" w:rsidR="00EF6012" w:rsidRDefault="00EF6012" w:rsidP="00EF6012">
      <w:pPr>
        <w:pStyle w:val="Heading1"/>
        <w:spacing w:before="0" w:line="750" w:lineRule="atLeast"/>
        <w:jc w:val="center"/>
      </w:pPr>
      <w:r>
        <w:fldChar w:fldCharType="begin"/>
      </w:r>
      <w:r>
        <w:instrText xml:space="preserve"> INCLUDEPICTURE "/var/folders/fr/drbw_w_56v5dnkstf34qmncw0000gn/T/com.microsoft.Word/WebArchiveCopyPasteTempFiles/7535f7ad-b3c7-417b-b56d-dc9627e46363.png" \* MERGEFORMATINET </w:instrText>
      </w:r>
      <w:r>
        <w:fldChar w:fldCharType="separate"/>
      </w:r>
      <w:r>
        <w:rPr>
          <w:noProof/>
        </w:rPr>
        <w:drawing>
          <wp:inline distT="0" distB="0" distL="0" distR="0" wp14:anchorId="447E8988" wp14:editId="456EFDEC">
            <wp:extent cx="1896420" cy="1233802"/>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3454" cy="1251390"/>
                    </a:xfrm>
                    <a:prstGeom prst="rect">
                      <a:avLst/>
                    </a:prstGeom>
                    <a:noFill/>
                    <a:ln>
                      <a:noFill/>
                    </a:ln>
                  </pic:spPr>
                </pic:pic>
              </a:graphicData>
            </a:graphic>
          </wp:inline>
        </w:drawing>
      </w:r>
      <w:r>
        <w:fldChar w:fldCharType="end"/>
      </w:r>
    </w:p>
    <w:p w14:paraId="5CA46EBA" w14:textId="77777777" w:rsidR="00EF6012" w:rsidRPr="00EF6012" w:rsidRDefault="00EF6012" w:rsidP="00EF6012"/>
    <w:p w14:paraId="6A526BE2" w14:textId="61A2ACD4" w:rsidR="00EF6012" w:rsidRPr="00EF6012" w:rsidRDefault="00573C51" w:rsidP="00EF6012">
      <w:pPr>
        <w:pStyle w:val="Heading1"/>
        <w:spacing w:before="0" w:line="750" w:lineRule="atLeast"/>
        <w:jc w:val="center"/>
        <w:rPr>
          <w:rFonts w:ascii="Arial" w:hAnsi="Arial" w:cs="Arial"/>
          <w:color w:val="2FABE1"/>
          <w:spacing w:val="-15"/>
          <w:sz w:val="48"/>
          <w:szCs w:val="48"/>
        </w:rPr>
      </w:pPr>
      <w:r>
        <w:rPr>
          <w:rStyle w:val="Strong"/>
          <w:rFonts w:ascii="Arial" w:hAnsi="Arial" w:cs="Arial"/>
          <w:b w:val="0"/>
          <w:bCs w:val="0"/>
          <w:color w:val="2FABE1"/>
          <w:spacing w:val="-15"/>
          <w:sz w:val="48"/>
          <w:szCs w:val="48"/>
        </w:rPr>
        <w:t>Multiple Myeloma</w:t>
      </w:r>
    </w:p>
    <w:p w14:paraId="1E0A4B8B" w14:textId="77777777" w:rsidR="00EF6012" w:rsidRDefault="00EF6012" w:rsidP="00EF6012">
      <w:pPr>
        <w:spacing w:line="338" w:lineRule="atLeast"/>
        <w:rPr>
          <w:rFonts w:ascii="Helvetica" w:hAnsi="Helvetica"/>
          <w:color w:val="606060"/>
          <w:sz w:val="23"/>
          <w:szCs w:val="23"/>
        </w:rPr>
      </w:pPr>
      <w:r>
        <w:rPr>
          <w:rFonts w:ascii="Helvetica" w:hAnsi="Helvetica"/>
          <w:color w:val="606060"/>
          <w:sz w:val="23"/>
          <w:szCs w:val="23"/>
        </w:rPr>
        <w:t> </w:t>
      </w:r>
    </w:p>
    <w:p w14:paraId="304CAC91" w14:textId="77777777" w:rsidR="00573C51" w:rsidRDefault="00573C51" w:rsidP="00573C51">
      <w:pPr>
        <w:pStyle w:val="Heading2"/>
        <w:spacing w:before="0" w:beforeAutospacing="0" w:after="0" w:afterAutospacing="0" w:line="488" w:lineRule="atLeast"/>
        <w:rPr>
          <w:rFonts w:ascii="Helvetica" w:hAnsi="Helvetica"/>
          <w:color w:val="606060"/>
          <w:spacing w:val="-11"/>
          <w:sz w:val="39"/>
          <w:szCs w:val="39"/>
        </w:rPr>
      </w:pPr>
      <w:r w:rsidRPr="00573C51">
        <w:rPr>
          <w:rStyle w:val="Strong"/>
          <w:rFonts w:ascii="Helvetica" w:hAnsi="Helvetica"/>
          <w:b/>
          <w:bCs/>
          <w:color w:val="8EC448"/>
          <w:spacing w:val="-11"/>
          <w:sz w:val="28"/>
          <w:szCs w:val="28"/>
        </w:rPr>
        <w:t>What is Multiple Myeloma?</w:t>
      </w:r>
    </w:p>
    <w:p w14:paraId="30A7AC33" w14:textId="77777777" w:rsidR="00573C51" w:rsidRPr="00573C51" w:rsidRDefault="00573C51" w:rsidP="00EF6012">
      <w:pPr>
        <w:pStyle w:val="NormalWeb"/>
        <w:spacing w:before="240" w:beforeAutospacing="0" w:after="240" w:afterAutospacing="0" w:line="338" w:lineRule="atLeast"/>
        <w:rPr>
          <w:rFonts w:ascii="Helvetica" w:hAnsi="Helvetica"/>
          <w:color w:val="000000" w:themeColor="text1"/>
          <w:sz w:val="23"/>
          <w:szCs w:val="23"/>
        </w:rPr>
      </w:pPr>
      <w:r w:rsidRPr="00573C51">
        <w:rPr>
          <w:rFonts w:ascii="Helvetica" w:hAnsi="Helvetica"/>
          <w:color w:val="000000" w:themeColor="text1"/>
          <w:sz w:val="23"/>
          <w:szCs w:val="23"/>
        </w:rPr>
        <w:t xml:space="preserve">Multiple myeloma is cancer that begins in the plasma cells. Plasma cells are a type of white blood cell found mainly in bone marrow throughout the body. Multiple myeloma develops when there is a </w:t>
      </w:r>
      <w:proofErr w:type="spellStart"/>
      <w:r w:rsidRPr="00573C51">
        <w:rPr>
          <w:rFonts w:ascii="Helvetica" w:hAnsi="Helvetica"/>
          <w:color w:val="000000" w:themeColor="text1"/>
          <w:sz w:val="23"/>
          <w:szCs w:val="23"/>
        </w:rPr>
        <w:t>build up</w:t>
      </w:r>
      <w:proofErr w:type="spellEnd"/>
      <w:r w:rsidRPr="00573C51">
        <w:rPr>
          <w:rFonts w:ascii="Helvetica" w:hAnsi="Helvetica"/>
          <w:color w:val="000000" w:themeColor="text1"/>
          <w:sz w:val="23"/>
          <w:szCs w:val="23"/>
        </w:rPr>
        <w:t xml:space="preserve"> of abnormal plasma cells in the bone marrow. The </w:t>
      </w:r>
      <w:proofErr w:type="spellStart"/>
      <w:r w:rsidRPr="00573C51">
        <w:rPr>
          <w:rFonts w:ascii="Helvetica" w:hAnsi="Helvetica"/>
          <w:color w:val="000000" w:themeColor="text1"/>
          <w:sz w:val="23"/>
          <w:szCs w:val="23"/>
        </w:rPr>
        <w:t>build up</w:t>
      </w:r>
      <w:proofErr w:type="spellEnd"/>
      <w:r w:rsidRPr="00573C51">
        <w:rPr>
          <w:rFonts w:ascii="Helvetica" w:hAnsi="Helvetica"/>
          <w:color w:val="000000" w:themeColor="text1"/>
          <w:sz w:val="23"/>
          <w:szCs w:val="23"/>
        </w:rPr>
        <w:t xml:space="preserve"> of these cells makes it </w:t>
      </w:r>
      <w:proofErr w:type="spellStart"/>
      <w:r w:rsidRPr="00573C51">
        <w:rPr>
          <w:rFonts w:ascii="Helvetica" w:hAnsi="Helvetica"/>
          <w:color w:val="000000" w:themeColor="text1"/>
          <w:sz w:val="23"/>
          <w:szCs w:val="23"/>
        </w:rPr>
        <w:t>difficulty</w:t>
      </w:r>
      <w:proofErr w:type="spellEnd"/>
      <w:r w:rsidRPr="00573C51">
        <w:rPr>
          <w:rFonts w:ascii="Helvetica" w:hAnsi="Helvetica"/>
          <w:color w:val="000000" w:themeColor="text1"/>
          <w:sz w:val="23"/>
          <w:szCs w:val="23"/>
        </w:rPr>
        <w:t xml:space="preserve"> for other blood cells in the bone marrow to develop and work normally. Myeloma cells can form tumors in bones (plasmacytomas). When many tumors are found in the bones, the condition is called multiple myeloma (MM). An estimated 2,900 new cases of multiple myeloma are diagnosed each year. The average age at diagnosis is 62 years.</w:t>
      </w:r>
    </w:p>
    <w:p w14:paraId="4E942A6D" w14:textId="77777777" w:rsidR="00573C51" w:rsidRPr="00573C51" w:rsidRDefault="00573C51" w:rsidP="00573C51">
      <w:pPr>
        <w:pStyle w:val="Heading2"/>
        <w:spacing w:before="0" w:beforeAutospacing="0" w:after="0" w:afterAutospacing="0" w:line="488" w:lineRule="atLeast"/>
        <w:rPr>
          <w:rFonts w:ascii="Helvetica" w:hAnsi="Helvetica"/>
          <w:color w:val="92D050"/>
          <w:spacing w:val="-11"/>
        </w:rPr>
      </w:pPr>
      <w:r w:rsidRPr="00573C51">
        <w:rPr>
          <w:rStyle w:val="Strong"/>
          <w:rFonts w:ascii="Helvetica" w:hAnsi="Helvetica"/>
          <w:b/>
          <w:bCs/>
          <w:color w:val="92D050"/>
          <w:spacing w:val="-11"/>
          <w:sz w:val="28"/>
          <w:szCs w:val="28"/>
        </w:rPr>
        <w:t>What risk factors cause this cancer?</w:t>
      </w:r>
    </w:p>
    <w:p w14:paraId="252C679F" w14:textId="77777777" w:rsidR="00573C51" w:rsidRPr="00573C51" w:rsidRDefault="00573C51" w:rsidP="00573C51">
      <w:pPr>
        <w:spacing w:line="338" w:lineRule="atLeast"/>
        <w:rPr>
          <w:rFonts w:ascii="Helvetica" w:hAnsi="Helvetica"/>
          <w:color w:val="000000" w:themeColor="text1"/>
          <w:sz w:val="23"/>
          <w:szCs w:val="23"/>
        </w:rPr>
      </w:pPr>
      <w:r w:rsidRPr="00573C51">
        <w:rPr>
          <w:rFonts w:ascii="Helvetica" w:hAnsi="Helvetica"/>
          <w:color w:val="000000" w:themeColor="text1"/>
          <w:sz w:val="23"/>
          <w:szCs w:val="23"/>
        </w:rPr>
        <w:t>Many risk factors for multiple myeloma have been identified. While multiple myeloma can develop in people without these risk factors, common risk factors for this form of cancer include:</w:t>
      </w:r>
    </w:p>
    <w:p w14:paraId="3390184D" w14:textId="77777777" w:rsidR="00573C51" w:rsidRPr="00573C51" w:rsidRDefault="00573C51" w:rsidP="00573C51">
      <w:pPr>
        <w:numPr>
          <w:ilvl w:val="0"/>
          <w:numId w:val="5"/>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Family history of multiple myeloma</w:t>
      </w:r>
    </w:p>
    <w:p w14:paraId="3A011E23" w14:textId="77777777" w:rsidR="00573C51" w:rsidRPr="00573C51" w:rsidRDefault="00573C51" w:rsidP="00573C51">
      <w:pPr>
        <w:numPr>
          <w:ilvl w:val="0"/>
          <w:numId w:val="5"/>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Being overweight or obese</w:t>
      </w:r>
    </w:p>
    <w:p w14:paraId="57EDE839" w14:textId="77777777" w:rsidR="00573C51" w:rsidRPr="00573C51" w:rsidRDefault="00573C51" w:rsidP="00573C51">
      <w:pPr>
        <w:numPr>
          <w:ilvl w:val="0"/>
          <w:numId w:val="5"/>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Occupational exposures (pesticides, chemical exposures)</w:t>
      </w:r>
    </w:p>
    <w:p w14:paraId="5CF2C5CC" w14:textId="571B0458" w:rsidR="00573C51" w:rsidRPr="00573C51" w:rsidRDefault="00573C51" w:rsidP="00573C51">
      <w:pPr>
        <w:numPr>
          <w:ilvl w:val="0"/>
          <w:numId w:val="5"/>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Autoimmune conditions (rheumatoid arthritis, polymyalgia rheumatica, ankylosing spondylitis)</w:t>
      </w:r>
    </w:p>
    <w:p w14:paraId="42829616" w14:textId="4797B381" w:rsidR="00573C51" w:rsidRPr="00573C51" w:rsidRDefault="00573C51" w:rsidP="00573C51">
      <w:pPr>
        <w:numPr>
          <w:ilvl w:val="0"/>
          <w:numId w:val="5"/>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Viral infections (hepatitis B and C, HIV/AIDS)</w:t>
      </w:r>
    </w:p>
    <w:p w14:paraId="7FCF41F9" w14:textId="77777777" w:rsidR="00573C51" w:rsidRPr="00573C51" w:rsidRDefault="00573C51" w:rsidP="00573C51">
      <w:pPr>
        <w:pStyle w:val="Heading2"/>
        <w:spacing w:before="0" w:beforeAutospacing="0" w:after="0" w:afterAutospacing="0" w:line="488" w:lineRule="atLeast"/>
        <w:rPr>
          <w:rFonts w:ascii="Helvetica" w:hAnsi="Helvetica"/>
          <w:color w:val="92D050"/>
          <w:spacing w:val="-11"/>
        </w:rPr>
      </w:pPr>
      <w:r w:rsidRPr="00573C51">
        <w:rPr>
          <w:rFonts w:ascii="Helvetica" w:hAnsi="Helvetica"/>
          <w:color w:val="92D050"/>
          <w:spacing w:val="-11"/>
          <w:sz w:val="28"/>
          <w:szCs w:val="28"/>
        </w:rPr>
        <w:t>What are the Clinical Manifestations?</w:t>
      </w:r>
    </w:p>
    <w:p w14:paraId="16A47367" w14:textId="77777777" w:rsidR="00573C51" w:rsidRPr="00573C51" w:rsidRDefault="00573C51" w:rsidP="00573C51">
      <w:pPr>
        <w:pStyle w:val="NormalWeb"/>
        <w:spacing w:before="240" w:beforeAutospacing="0" w:after="240" w:afterAutospacing="0" w:line="338" w:lineRule="atLeast"/>
        <w:rPr>
          <w:rFonts w:ascii="Helvetica" w:hAnsi="Helvetica"/>
          <w:color w:val="000000" w:themeColor="text1"/>
          <w:sz w:val="23"/>
          <w:szCs w:val="23"/>
        </w:rPr>
      </w:pPr>
      <w:r w:rsidRPr="00573C51">
        <w:rPr>
          <w:rFonts w:ascii="Helvetica" w:hAnsi="Helvetica"/>
          <w:color w:val="000000" w:themeColor="text1"/>
          <w:sz w:val="23"/>
          <w:szCs w:val="23"/>
        </w:rPr>
        <w:t xml:space="preserve">Multiple myeloma may not cause any signs or symptoms early in the course of the disease. Once tumors form in the bone marrow, signs and symptoms will begin to appear. The most common signs and symptoms of multiple myeloma are referred to as CRAB (high </w:t>
      </w:r>
      <w:r w:rsidRPr="00573C51">
        <w:rPr>
          <w:rFonts w:ascii="Helvetica" w:hAnsi="Helvetica"/>
          <w:color w:val="000000" w:themeColor="text1"/>
          <w:sz w:val="23"/>
          <w:szCs w:val="23"/>
        </w:rPr>
        <w:lastRenderedPageBreak/>
        <w:t>blood</w:t>
      </w:r>
      <w:r w:rsidRPr="00573C51">
        <w:rPr>
          <w:rStyle w:val="apple-converted-space"/>
          <w:rFonts w:ascii="Helvetica" w:hAnsi="Helvetica"/>
          <w:color w:val="000000" w:themeColor="text1"/>
          <w:sz w:val="23"/>
          <w:szCs w:val="23"/>
        </w:rPr>
        <w:t> </w:t>
      </w:r>
      <w:r w:rsidRPr="00573C51">
        <w:rPr>
          <w:rStyle w:val="Strong"/>
          <w:rFonts w:ascii="Helvetica" w:hAnsi="Helvetica"/>
          <w:color w:val="000000" w:themeColor="text1"/>
          <w:sz w:val="23"/>
          <w:szCs w:val="23"/>
        </w:rPr>
        <w:t>c</w:t>
      </w:r>
      <w:r w:rsidRPr="00573C51">
        <w:rPr>
          <w:rFonts w:ascii="Helvetica" w:hAnsi="Helvetica"/>
          <w:color w:val="000000" w:themeColor="text1"/>
          <w:sz w:val="23"/>
          <w:szCs w:val="23"/>
        </w:rPr>
        <w:t>alcium level,</w:t>
      </w:r>
      <w:r w:rsidRPr="00573C51">
        <w:rPr>
          <w:rStyle w:val="apple-converted-space"/>
          <w:rFonts w:ascii="Helvetica" w:hAnsi="Helvetica"/>
          <w:color w:val="000000" w:themeColor="text1"/>
          <w:sz w:val="23"/>
          <w:szCs w:val="23"/>
        </w:rPr>
        <w:t> </w:t>
      </w:r>
      <w:r w:rsidRPr="00573C51">
        <w:rPr>
          <w:rStyle w:val="Strong"/>
          <w:rFonts w:ascii="Helvetica" w:hAnsi="Helvetica"/>
          <w:color w:val="000000" w:themeColor="text1"/>
          <w:sz w:val="23"/>
          <w:szCs w:val="23"/>
        </w:rPr>
        <w:t>r</w:t>
      </w:r>
      <w:r w:rsidRPr="00573C51">
        <w:rPr>
          <w:rFonts w:ascii="Helvetica" w:hAnsi="Helvetica"/>
          <w:color w:val="000000" w:themeColor="text1"/>
          <w:sz w:val="23"/>
          <w:szCs w:val="23"/>
        </w:rPr>
        <w:t>enal insufficiency,</w:t>
      </w:r>
      <w:r w:rsidRPr="00573C51">
        <w:rPr>
          <w:rStyle w:val="apple-converted-space"/>
          <w:rFonts w:ascii="Helvetica" w:hAnsi="Helvetica"/>
          <w:color w:val="000000" w:themeColor="text1"/>
          <w:sz w:val="23"/>
          <w:szCs w:val="23"/>
        </w:rPr>
        <w:t> </w:t>
      </w:r>
      <w:r w:rsidRPr="00573C51">
        <w:rPr>
          <w:rStyle w:val="Strong"/>
          <w:rFonts w:ascii="Helvetica" w:hAnsi="Helvetica"/>
          <w:color w:val="000000" w:themeColor="text1"/>
          <w:sz w:val="23"/>
          <w:szCs w:val="23"/>
        </w:rPr>
        <w:t>a</w:t>
      </w:r>
      <w:r w:rsidRPr="00573C51">
        <w:rPr>
          <w:rFonts w:ascii="Helvetica" w:hAnsi="Helvetica"/>
          <w:color w:val="000000" w:themeColor="text1"/>
          <w:sz w:val="23"/>
          <w:szCs w:val="23"/>
        </w:rPr>
        <w:t>nemia,</w:t>
      </w:r>
      <w:r w:rsidRPr="00573C51">
        <w:rPr>
          <w:rStyle w:val="apple-converted-space"/>
          <w:rFonts w:ascii="Helvetica" w:hAnsi="Helvetica"/>
          <w:color w:val="000000" w:themeColor="text1"/>
          <w:sz w:val="23"/>
          <w:szCs w:val="23"/>
        </w:rPr>
        <w:t> </w:t>
      </w:r>
      <w:r w:rsidRPr="00573C51">
        <w:rPr>
          <w:rStyle w:val="Strong"/>
          <w:rFonts w:ascii="Helvetica" w:hAnsi="Helvetica"/>
          <w:color w:val="000000" w:themeColor="text1"/>
          <w:sz w:val="23"/>
          <w:szCs w:val="23"/>
        </w:rPr>
        <w:t>b</w:t>
      </w:r>
      <w:r w:rsidRPr="00573C51">
        <w:rPr>
          <w:rFonts w:ascii="Helvetica" w:hAnsi="Helvetica"/>
          <w:color w:val="000000" w:themeColor="text1"/>
          <w:sz w:val="23"/>
          <w:szCs w:val="23"/>
        </w:rPr>
        <w:t>one disease). Some common initial signs and symptoms include: </w:t>
      </w:r>
    </w:p>
    <w:p w14:paraId="3DEBF954" w14:textId="77777777" w:rsidR="00573C51" w:rsidRPr="00573C51" w:rsidRDefault="00573C51" w:rsidP="00573C51">
      <w:pPr>
        <w:numPr>
          <w:ilvl w:val="0"/>
          <w:numId w:val="6"/>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Bone pain (often related to fracture) in the back, front of the best, ribs, hips, or skull </w:t>
      </w:r>
    </w:p>
    <w:p w14:paraId="20C8ED39" w14:textId="77777777" w:rsidR="00573C51" w:rsidRPr="00573C51" w:rsidRDefault="00573C51" w:rsidP="00573C51">
      <w:pPr>
        <w:numPr>
          <w:ilvl w:val="0"/>
          <w:numId w:val="6"/>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Bone weakness (this can lead to osteoporosis) </w:t>
      </w:r>
    </w:p>
    <w:p w14:paraId="57417826" w14:textId="77777777" w:rsidR="00573C51" w:rsidRPr="00573C51" w:rsidRDefault="00573C51" w:rsidP="00573C51">
      <w:pPr>
        <w:numPr>
          <w:ilvl w:val="0"/>
          <w:numId w:val="6"/>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Unusual fatigue</w:t>
      </w:r>
    </w:p>
    <w:p w14:paraId="05AB3ED9" w14:textId="77777777" w:rsidR="00573C51" w:rsidRPr="00573C51" w:rsidRDefault="00573C51" w:rsidP="00573C51">
      <w:pPr>
        <w:numPr>
          <w:ilvl w:val="0"/>
          <w:numId w:val="6"/>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Feeling of overall weakness </w:t>
      </w:r>
    </w:p>
    <w:p w14:paraId="1596B3AC" w14:textId="77777777" w:rsidR="00573C51" w:rsidRPr="00573C51" w:rsidRDefault="00573C51" w:rsidP="00573C51">
      <w:pPr>
        <w:numPr>
          <w:ilvl w:val="0"/>
          <w:numId w:val="6"/>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Shortness of breath</w:t>
      </w:r>
    </w:p>
    <w:p w14:paraId="517780BC" w14:textId="77777777" w:rsidR="00573C51" w:rsidRPr="00573C51" w:rsidRDefault="00573C51" w:rsidP="00573C51">
      <w:pPr>
        <w:numPr>
          <w:ilvl w:val="0"/>
          <w:numId w:val="6"/>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Dizziness</w:t>
      </w:r>
    </w:p>
    <w:p w14:paraId="70928F6D" w14:textId="42ABC04E" w:rsidR="00573C51" w:rsidRPr="00573C51" w:rsidRDefault="00573C51" w:rsidP="00573C51">
      <w:pPr>
        <w:numPr>
          <w:ilvl w:val="0"/>
          <w:numId w:val="6"/>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Paleness of skin</w:t>
      </w:r>
    </w:p>
    <w:p w14:paraId="7C38FBD8" w14:textId="77777777" w:rsidR="00573C51" w:rsidRPr="00573C51" w:rsidRDefault="00573C51" w:rsidP="00573C51">
      <w:pPr>
        <w:numPr>
          <w:ilvl w:val="0"/>
          <w:numId w:val="6"/>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Frequent infections</w:t>
      </w:r>
    </w:p>
    <w:p w14:paraId="31229384" w14:textId="77777777" w:rsidR="00573C51" w:rsidRPr="00573C51" w:rsidRDefault="00573C51" w:rsidP="00573C51">
      <w:pPr>
        <w:numPr>
          <w:ilvl w:val="0"/>
          <w:numId w:val="6"/>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Fever</w:t>
      </w:r>
    </w:p>
    <w:p w14:paraId="16820726" w14:textId="77777777" w:rsidR="00573C51" w:rsidRPr="00573C51" w:rsidRDefault="00573C51" w:rsidP="00573C51">
      <w:pPr>
        <w:numPr>
          <w:ilvl w:val="0"/>
          <w:numId w:val="6"/>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Increased bleeding (nose bleeds, bleeding gums)</w:t>
      </w:r>
    </w:p>
    <w:p w14:paraId="1558E844" w14:textId="77777777" w:rsidR="00573C51" w:rsidRPr="00573C51" w:rsidRDefault="00573C51" w:rsidP="00573C51">
      <w:pPr>
        <w:numPr>
          <w:ilvl w:val="0"/>
          <w:numId w:val="6"/>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Extreme thirst</w:t>
      </w:r>
    </w:p>
    <w:p w14:paraId="0ED339AB" w14:textId="77777777" w:rsidR="00573C51" w:rsidRPr="00573C51" w:rsidRDefault="00573C51" w:rsidP="00573C51">
      <w:pPr>
        <w:numPr>
          <w:ilvl w:val="0"/>
          <w:numId w:val="6"/>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Frequent urination</w:t>
      </w:r>
    </w:p>
    <w:p w14:paraId="51FD447B" w14:textId="705FB8B9" w:rsidR="00573C51" w:rsidRPr="00573C51" w:rsidRDefault="00573C51" w:rsidP="00573C51">
      <w:pPr>
        <w:numPr>
          <w:ilvl w:val="0"/>
          <w:numId w:val="6"/>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Weight loss</w:t>
      </w:r>
    </w:p>
    <w:p w14:paraId="002E931C" w14:textId="77777777" w:rsidR="00573C51" w:rsidRPr="00573C51" w:rsidRDefault="00573C51" w:rsidP="00573C51">
      <w:pPr>
        <w:pStyle w:val="Heading2"/>
        <w:spacing w:before="0" w:beforeAutospacing="0" w:after="0" w:afterAutospacing="0" w:line="488" w:lineRule="atLeast"/>
        <w:rPr>
          <w:rFonts w:ascii="Helvetica" w:hAnsi="Helvetica"/>
          <w:color w:val="92D050"/>
          <w:spacing w:val="-11"/>
        </w:rPr>
      </w:pPr>
      <w:r w:rsidRPr="00573C51">
        <w:rPr>
          <w:rStyle w:val="Strong"/>
          <w:rFonts w:ascii="Helvetica" w:hAnsi="Helvetica"/>
          <w:b/>
          <w:bCs/>
          <w:color w:val="92D050"/>
          <w:spacing w:val="-11"/>
          <w:sz w:val="28"/>
          <w:szCs w:val="28"/>
        </w:rPr>
        <w:t>What are the Treatment Options?</w:t>
      </w:r>
    </w:p>
    <w:p w14:paraId="15CE3AE4" w14:textId="77777777" w:rsidR="00573C51" w:rsidRPr="00573C51" w:rsidRDefault="00573C51" w:rsidP="00573C51">
      <w:pPr>
        <w:pStyle w:val="NormalWeb"/>
        <w:spacing w:before="240" w:beforeAutospacing="0" w:after="240" w:afterAutospacing="0" w:line="338" w:lineRule="atLeast"/>
        <w:rPr>
          <w:rFonts w:ascii="Helvetica" w:hAnsi="Helvetica"/>
          <w:color w:val="000000" w:themeColor="text1"/>
          <w:sz w:val="23"/>
          <w:szCs w:val="23"/>
        </w:rPr>
      </w:pPr>
      <w:r w:rsidRPr="00573C51">
        <w:rPr>
          <w:rFonts w:ascii="Helvetica" w:hAnsi="Helvetica"/>
          <w:color w:val="000000" w:themeColor="text1"/>
          <w:sz w:val="23"/>
          <w:szCs w:val="23"/>
        </w:rPr>
        <w:t>Multiple myeloma cannot be cured. Treatment goals are to reduce symptoms and slow the progression of the disease. Each case of multiple myeloma is unique and requires a personalized medical treatment plan. The main types of treatment for multiple myeloma include:</w:t>
      </w:r>
    </w:p>
    <w:p w14:paraId="23B60CA1" w14:textId="77777777" w:rsidR="00573C51" w:rsidRPr="00573C51" w:rsidRDefault="00573C51" w:rsidP="00573C51">
      <w:pPr>
        <w:numPr>
          <w:ilvl w:val="0"/>
          <w:numId w:val="8"/>
        </w:numPr>
        <w:spacing w:before="100" w:beforeAutospacing="1" w:after="100" w:afterAutospacing="1" w:line="338" w:lineRule="atLeast"/>
        <w:rPr>
          <w:rFonts w:ascii="Helvetica" w:hAnsi="Helvetica"/>
          <w:color w:val="000000" w:themeColor="text1"/>
          <w:sz w:val="23"/>
          <w:szCs w:val="23"/>
        </w:rPr>
      </w:pPr>
      <w:r w:rsidRPr="00573C51">
        <w:rPr>
          <w:rStyle w:val="Emphasis"/>
          <w:rFonts w:ascii="Helvetica" w:hAnsi="Helvetica"/>
          <w:color w:val="000000" w:themeColor="text1"/>
          <w:sz w:val="23"/>
          <w:szCs w:val="23"/>
        </w:rPr>
        <w:t>Targeted therapy:</w:t>
      </w:r>
      <w:r w:rsidRPr="00573C51">
        <w:rPr>
          <w:rStyle w:val="apple-converted-space"/>
          <w:rFonts w:ascii="Helvetica" w:hAnsi="Helvetica"/>
          <w:i/>
          <w:iCs/>
          <w:color w:val="000000" w:themeColor="text1"/>
          <w:sz w:val="23"/>
          <w:szCs w:val="23"/>
        </w:rPr>
        <w:t> </w:t>
      </w:r>
      <w:r w:rsidRPr="00573C51">
        <w:rPr>
          <w:rFonts w:ascii="Helvetica" w:hAnsi="Helvetica"/>
          <w:color w:val="000000" w:themeColor="text1"/>
          <w:sz w:val="23"/>
          <w:szCs w:val="23"/>
        </w:rPr>
        <w:t>use of medication to target specific molecules on the surface of cancer cells. These medications stop the growth of cancer cells while causing limited harm to other healthy cells. This is a main treatment approach for multiple myeloma.</w:t>
      </w:r>
    </w:p>
    <w:p w14:paraId="1A0F4F7E" w14:textId="77777777" w:rsidR="00573C51" w:rsidRPr="00573C51" w:rsidRDefault="00573C51" w:rsidP="00573C51">
      <w:pPr>
        <w:numPr>
          <w:ilvl w:val="0"/>
          <w:numId w:val="8"/>
        </w:numPr>
        <w:spacing w:before="100" w:beforeAutospacing="1" w:after="100" w:afterAutospacing="1" w:line="338" w:lineRule="atLeast"/>
        <w:rPr>
          <w:rFonts w:ascii="Helvetica" w:hAnsi="Helvetica"/>
          <w:color w:val="000000" w:themeColor="text1"/>
          <w:sz w:val="23"/>
          <w:szCs w:val="23"/>
        </w:rPr>
      </w:pPr>
      <w:r w:rsidRPr="00573C51">
        <w:rPr>
          <w:rStyle w:val="Emphasis"/>
          <w:rFonts w:ascii="Helvetica" w:hAnsi="Helvetica"/>
          <w:color w:val="000000" w:themeColor="text1"/>
          <w:sz w:val="23"/>
          <w:szCs w:val="23"/>
        </w:rPr>
        <w:t>Chemotherapy:</w:t>
      </w:r>
      <w:r w:rsidRPr="00573C51">
        <w:rPr>
          <w:rStyle w:val="apple-converted-space"/>
          <w:rFonts w:ascii="Helvetica" w:hAnsi="Helvetica"/>
          <w:color w:val="000000" w:themeColor="text1"/>
          <w:sz w:val="23"/>
          <w:szCs w:val="23"/>
        </w:rPr>
        <w:t> </w:t>
      </w:r>
      <w:r w:rsidRPr="00573C51">
        <w:rPr>
          <w:rFonts w:ascii="Helvetica" w:hAnsi="Helvetica"/>
          <w:color w:val="000000" w:themeColor="text1"/>
          <w:sz w:val="23"/>
          <w:szCs w:val="23"/>
        </w:rPr>
        <w:t>systemic treatment to kill cancer cells and prevent them from dividing. Chemotherapy drugs can be taken by mouth or given in a vein or muscle. They kill cancer cells and normal healthy cells.</w:t>
      </w:r>
    </w:p>
    <w:p w14:paraId="58695A02" w14:textId="77777777" w:rsidR="00573C51" w:rsidRPr="00573C51" w:rsidRDefault="00573C51" w:rsidP="00573C51">
      <w:pPr>
        <w:numPr>
          <w:ilvl w:val="0"/>
          <w:numId w:val="8"/>
        </w:numPr>
        <w:spacing w:before="100" w:beforeAutospacing="1" w:after="100" w:afterAutospacing="1" w:line="338" w:lineRule="atLeast"/>
        <w:rPr>
          <w:rFonts w:ascii="Helvetica" w:hAnsi="Helvetica"/>
          <w:color w:val="000000" w:themeColor="text1"/>
          <w:sz w:val="23"/>
          <w:szCs w:val="23"/>
        </w:rPr>
      </w:pPr>
      <w:r w:rsidRPr="00573C51">
        <w:rPr>
          <w:rStyle w:val="Emphasis"/>
          <w:rFonts w:ascii="Helvetica" w:hAnsi="Helvetica"/>
          <w:color w:val="000000" w:themeColor="text1"/>
          <w:sz w:val="23"/>
          <w:szCs w:val="23"/>
        </w:rPr>
        <w:t>Stem cell transplant:</w:t>
      </w:r>
      <w:r w:rsidRPr="00573C51">
        <w:rPr>
          <w:rStyle w:val="apple-converted-space"/>
          <w:rFonts w:ascii="Helvetica" w:hAnsi="Helvetica"/>
          <w:color w:val="000000" w:themeColor="text1"/>
          <w:sz w:val="23"/>
          <w:szCs w:val="23"/>
        </w:rPr>
        <w:t> </w:t>
      </w:r>
      <w:r w:rsidRPr="00573C51">
        <w:rPr>
          <w:rFonts w:ascii="Helvetica" w:hAnsi="Helvetica"/>
          <w:color w:val="000000" w:themeColor="text1"/>
          <w:sz w:val="23"/>
          <w:szCs w:val="23"/>
        </w:rPr>
        <w:t xml:space="preserve">replacement of damaged or destroyed cells with new healthy blood forming stem cells. Stem cell transplants can be autologous (the patient’s own stem cells are </w:t>
      </w:r>
      <w:proofErr w:type="gramStart"/>
      <w:r w:rsidRPr="00573C51">
        <w:rPr>
          <w:rFonts w:ascii="Helvetica" w:hAnsi="Helvetica"/>
          <w:color w:val="000000" w:themeColor="text1"/>
          <w:sz w:val="23"/>
          <w:szCs w:val="23"/>
        </w:rPr>
        <w:t>removed</w:t>
      </w:r>
      <w:proofErr w:type="gramEnd"/>
      <w:r w:rsidRPr="00573C51">
        <w:rPr>
          <w:rFonts w:ascii="Helvetica" w:hAnsi="Helvetica"/>
          <w:color w:val="000000" w:themeColor="text1"/>
          <w:sz w:val="23"/>
          <w:szCs w:val="23"/>
        </w:rPr>
        <w:t xml:space="preserve"> and transplanted-this is standard for individuals with multiple myeloma), or allogenic (patient gets blood forming stem cells from another person). Allogenic transplants are a higher risk than autologous transplants, however, they are thought to be more effective at fighting the cancer.</w:t>
      </w:r>
    </w:p>
    <w:p w14:paraId="5CAED245" w14:textId="6A0EC914" w:rsidR="00573C51" w:rsidRPr="00573C51" w:rsidRDefault="00573C51" w:rsidP="00573C51">
      <w:pPr>
        <w:numPr>
          <w:ilvl w:val="0"/>
          <w:numId w:val="8"/>
        </w:numPr>
        <w:spacing w:before="100" w:beforeAutospacing="1" w:after="100" w:afterAutospacing="1" w:line="338" w:lineRule="atLeast"/>
        <w:rPr>
          <w:rFonts w:ascii="Helvetica" w:hAnsi="Helvetica"/>
          <w:color w:val="000000" w:themeColor="text1"/>
          <w:sz w:val="23"/>
          <w:szCs w:val="23"/>
        </w:rPr>
      </w:pPr>
      <w:r w:rsidRPr="00573C51">
        <w:rPr>
          <w:rStyle w:val="Emphasis"/>
          <w:rFonts w:ascii="Helvetica" w:hAnsi="Helvetica"/>
          <w:color w:val="000000" w:themeColor="text1"/>
          <w:sz w:val="23"/>
          <w:szCs w:val="23"/>
        </w:rPr>
        <w:t>Radiation therapy:</w:t>
      </w:r>
      <w:r w:rsidRPr="00573C51">
        <w:rPr>
          <w:rStyle w:val="apple-converted-space"/>
          <w:rFonts w:ascii="Helvetica" w:hAnsi="Helvetica"/>
          <w:color w:val="000000" w:themeColor="text1"/>
          <w:sz w:val="23"/>
          <w:szCs w:val="23"/>
        </w:rPr>
        <w:t> </w:t>
      </w:r>
      <w:r w:rsidRPr="00573C51">
        <w:rPr>
          <w:rFonts w:ascii="Helvetica" w:hAnsi="Helvetica"/>
          <w:color w:val="000000" w:themeColor="text1"/>
          <w:sz w:val="23"/>
          <w:szCs w:val="23"/>
        </w:rPr>
        <w:t xml:space="preserve">doses of high-energy rays used to kill cancer cells. Radiation is often used to treat areas of bone damaged by myeloma. It can also be used to </w:t>
      </w:r>
      <w:r w:rsidRPr="00573C51">
        <w:rPr>
          <w:rFonts w:ascii="Helvetica" w:hAnsi="Helvetica"/>
          <w:color w:val="000000" w:themeColor="text1"/>
          <w:sz w:val="23"/>
          <w:szCs w:val="23"/>
        </w:rPr>
        <w:lastRenderedPageBreak/>
        <w:t>prevent bone fractures, adjuvant post fractures and control symptoms in advanced MM.</w:t>
      </w:r>
    </w:p>
    <w:p w14:paraId="5444FB2D" w14:textId="4E07D935" w:rsidR="00573C51" w:rsidRPr="00573C51" w:rsidRDefault="00573C51" w:rsidP="00573C51">
      <w:pPr>
        <w:numPr>
          <w:ilvl w:val="0"/>
          <w:numId w:val="8"/>
        </w:numPr>
        <w:spacing w:before="100" w:beforeAutospacing="1" w:after="100" w:afterAutospacing="1" w:line="338" w:lineRule="atLeast"/>
        <w:rPr>
          <w:rFonts w:ascii="Helvetica" w:hAnsi="Helvetica"/>
          <w:color w:val="000000" w:themeColor="text1"/>
          <w:sz w:val="23"/>
          <w:szCs w:val="23"/>
        </w:rPr>
      </w:pPr>
      <w:r w:rsidRPr="00573C51">
        <w:rPr>
          <w:rStyle w:val="Emphasis"/>
          <w:rFonts w:ascii="Helvetica" w:hAnsi="Helvetica"/>
          <w:color w:val="000000" w:themeColor="text1"/>
          <w:sz w:val="23"/>
          <w:szCs w:val="23"/>
        </w:rPr>
        <w:t>Surgery:</w:t>
      </w:r>
      <w:r w:rsidRPr="00573C51">
        <w:rPr>
          <w:rStyle w:val="apple-converted-space"/>
          <w:rFonts w:ascii="Helvetica" w:hAnsi="Helvetica"/>
          <w:i/>
          <w:iCs/>
          <w:color w:val="000000" w:themeColor="text1"/>
          <w:sz w:val="23"/>
          <w:szCs w:val="23"/>
        </w:rPr>
        <w:t> </w:t>
      </w:r>
      <w:r w:rsidRPr="00573C51">
        <w:rPr>
          <w:rFonts w:ascii="Helvetica" w:hAnsi="Helvetica"/>
          <w:color w:val="000000" w:themeColor="text1"/>
          <w:sz w:val="23"/>
          <w:szCs w:val="23"/>
        </w:rPr>
        <w:t>used to remove single plasmacytomas. For multiple myeloma it can also be used to treat spinal cord compression, prophylactically to prevent bone fracture or post fractures for bone stability (ex. kyphoplasty, vertebroplasty).</w:t>
      </w:r>
    </w:p>
    <w:p w14:paraId="7FB3D827" w14:textId="77777777" w:rsidR="00573C51" w:rsidRDefault="00573C51" w:rsidP="00573C51">
      <w:pPr>
        <w:pStyle w:val="Heading2"/>
        <w:spacing w:before="0" w:beforeAutospacing="0" w:after="0" w:afterAutospacing="0" w:line="488" w:lineRule="atLeast"/>
        <w:rPr>
          <w:rFonts w:ascii="Helvetica" w:hAnsi="Helvetica"/>
          <w:color w:val="606060"/>
          <w:spacing w:val="-11"/>
          <w:sz w:val="39"/>
          <w:szCs w:val="39"/>
        </w:rPr>
      </w:pPr>
      <w:r w:rsidRPr="00573C51">
        <w:rPr>
          <w:rStyle w:val="Strong"/>
          <w:rFonts w:ascii="Helvetica" w:hAnsi="Helvetica"/>
          <w:b/>
          <w:bCs/>
          <w:color w:val="92D050"/>
          <w:spacing w:val="-11"/>
          <w:sz w:val="28"/>
          <w:szCs w:val="28"/>
        </w:rPr>
        <w:t>What are the Possible Side Effects of Treatment?</w:t>
      </w:r>
    </w:p>
    <w:p w14:paraId="31784A4D" w14:textId="77777777" w:rsidR="00573C51" w:rsidRPr="00573C51" w:rsidRDefault="00573C51" w:rsidP="00573C51">
      <w:pPr>
        <w:spacing w:line="338" w:lineRule="atLeast"/>
        <w:rPr>
          <w:rFonts w:ascii="Helvetica" w:hAnsi="Helvetica"/>
          <w:color w:val="000000" w:themeColor="text1"/>
          <w:sz w:val="23"/>
          <w:szCs w:val="23"/>
        </w:rPr>
      </w:pPr>
      <w:r>
        <w:rPr>
          <w:rFonts w:ascii="Helvetica" w:hAnsi="Helvetica"/>
          <w:color w:val="606060"/>
          <w:sz w:val="23"/>
          <w:szCs w:val="23"/>
        </w:rPr>
        <w:br/>
      </w:r>
      <w:r w:rsidRPr="00573C51">
        <w:rPr>
          <w:rFonts w:ascii="Helvetica" w:hAnsi="Helvetica"/>
          <w:color w:val="000000" w:themeColor="text1"/>
          <w:sz w:val="23"/>
          <w:szCs w:val="23"/>
        </w:rPr>
        <w:t>1.</w:t>
      </w:r>
      <w:r w:rsidRPr="00573C51">
        <w:rPr>
          <w:rStyle w:val="apple-converted-space"/>
          <w:rFonts w:ascii="Helvetica" w:hAnsi="Helvetica"/>
          <w:color w:val="000000" w:themeColor="text1"/>
          <w:sz w:val="23"/>
          <w:szCs w:val="23"/>
        </w:rPr>
        <w:t> </w:t>
      </w:r>
      <w:r w:rsidRPr="00573C51">
        <w:rPr>
          <w:rStyle w:val="Emphasis"/>
          <w:rFonts w:ascii="Helvetica" w:hAnsi="Helvetica"/>
          <w:color w:val="000000" w:themeColor="text1"/>
          <w:sz w:val="23"/>
          <w:szCs w:val="23"/>
        </w:rPr>
        <w:t>Targeted therapy:</w:t>
      </w:r>
    </w:p>
    <w:p w14:paraId="6EC748CE" w14:textId="77777777" w:rsidR="00573C51" w:rsidRPr="00573C51" w:rsidRDefault="00573C51" w:rsidP="00573C51">
      <w:pPr>
        <w:numPr>
          <w:ilvl w:val="0"/>
          <w:numId w:val="9"/>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The side effects of targeted therapy depend on the type of drug or combination of drugs used, the dose and, how it is administered. Side effects can include:</w:t>
      </w:r>
    </w:p>
    <w:p w14:paraId="6E41090F" w14:textId="77777777" w:rsidR="00573C51" w:rsidRPr="00573C51" w:rsidRDefault="00573C51" w:rsidP="00573C51">
      <w:pPr>
        <w:numPr>
          <w:ilvl w:val="1"/>
          <w:numId w:val="9"/>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Drowsiness and fatigue</w:t>
      </w:r>
    </w:p>
    <w:p w14:paraId="500578F6" w14:textId="77777777" w:rsidR="00573C51" w:rsidRPr="00573C51" w:rsidRDefault="00573C51" w:rsidP="00573C51">
      <w:pPr>
        <w:numPr>
          <w:ilvl w:val="1"/>
          <w:numId w:val="9"/>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Nerve pain, including peripheral neuropathy</w:t>
      </w:r>
    </w:p>
    <w:p w14:paraId="7CFE6096" w14:textId="77777777" w:rsidR="00573C51" w:rsidRPr="00573C51" w:rsidRDefault="00573C51" w:rsidP="00573C51">
      <w:pPr>
        <w:numPr>
          <w:ilvl w:val="1"/>
          <w:numId w:val="9"/>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Low white blood cell count</w:t>
      </w:r>
    </w:p>
    <w:p w14:paraId="45CC57EC" w14:textId="77777777" w:rsidR="00573C51" w:rsidRPr="00573C51" w:rsidRDefault="00573C51" w:rsidP="00573C51">
      <w:pPr>
        <w:numPr>
          <w:ilvl w:val="1"/>
          <w:numId w:val="9"/>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Infection</w:t>
      </w:r>
    </w:p>
    <w:p w14:paraId="4B55D545" w14:textId="77777777" w:rsidR="00573C51" w:rsidRPr="00573C51" w:rsidRDefault="00573C51" w:rsidP="00573C51">
      <w:pPr>
        <w:numPr>
          <w:ilvl w:val="1"/>
          <w:numId w:val="9"/>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Shortness of breath</w:t>
      </w:r>
    </w:p>
    <w:p w14:paraId="36E39E6B" w14:textId="77777777" w:rsidR="00573C51" w:rsidRPr="00573C51" w:rsidRDefault="00573C51" w:rsidP="00573C51">
      <w:pPr>
        <w:numPr>
          <w:ilvl w:val="1"/>
          <w:numId w:val="9"/>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Skin rash</w:t>
      </w:r>
    </w:p>
    <w:p w14:paraId="55414D5B" w14:textId="77777777" w:rsidR="00573C51" w:rsidRPr="00573C51" w:rsidRDefault="00573C51" w:rsidP="00573C51">
      <w:pPr>
        <w:numPr>
          <w:ilvl w:val="1"/>
          <w:numId w:val="9"/>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Blood clots</w:t>
      </w:r>
    </w:p>
    <w:p w14:paraId="454177C5" w14:textId="77777777" w:rsidR="00573C51" w:rsidRPr="00573C51" w:rsidRDefault="00573C51" w:rsidP="00573C51">
      <w:pPr>
        <w:numPr>
          <w:ilvl w:val="1"/>
          <w:numId w:val="9"/>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Birth defects</w:t>
      </w:r>
    </w:p>
    <w:p w14:paraId="7B9CA6FD" w14:textId="77777777" w:rsidR="00573C51" w:rsidRPr="00573C51" w:rsidRDefault="00573C51" w:rsidP="00573C51">
      <w:pPr>
        <w:spacing w:line="338" w:lineRule="atLeast"/>
        <w:rPr>
          <w:rFonts w:ascii="Helvetica" w:hAnsi="Helvetica"/>
          <w:color w:val="000000" w:themeColor="text1"/>
          <w:sz w:val="23"/>
          <w:szCs w:val="23"/>
        </w:rPr>
      </w:pPr>
      <w:r w:rsidRPr="00573C51">
        <w:rPr>
          <w:rFonts w:ascii="Helvetica" w:hAnsi="Helvetica"/>
          <w:color w:val="000000" w:themeColor="text1"/>
          <w:sz w:val="23"/>
          <w:szCs w:val="23"/>
        </w:rPr>
        <w:t>2.</w:t>
      </w:r>
      <w:r w:rsidRPr="00573C51">
        <w:rPr>
          <w:rStyle w:val="apple-converted-space"/>
          <w:rFonts w:ascii="Helvetica" w:hAnsi="Helvetica"/>
          <w:color w:val="000000" w:themeColor="text1"/>
          <w:sz w:val="23"/>
          <w:szCs w:val="23"/>
        </w:rPr>
        <w:t> </w:t>
      </w:r>
      <w:r w:rsidRPr="00573C51">
        <w:rPr>
          <w:rStyle w:val="Emphasis"/>
          <w:rFonts w:ascii="Helvetica" w:hAnsi="Helvetica"/>
          <w:color w:val="000000" w:themeColor="text1"/>
          <w:sz w:val="23"/>
          <w:szCs w:val="23"/>
        </w:rPr>
        <w:t>Radiation Therapy:</w:t>
      </w:r>
    </w:p>
    <w:p w14:paraId="43BF43BA" w14:textId="77777777" w:rsidR="00573C51" w:rsidRPr="00573C51" w:rsidRDefault="00573C51" w:rsidP="00573C51">
      <w:pPr>
        <w:numPr>
          <w:ilvl w:val="0"/>
          <w:numId w:val="10"/>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Skin changes (redness or blistering and peeling)</w:t>
      </w:r>
    </w:p>
    <w:p w14:paraId="1B960E50" w14:textId="77777777" w:rsidR="00573C51" w:rsidRPr="00573C51" w:rsidRDefault="00573C51" w:rsidP="00573C51">
      <w:pPr>
        <w:numPr>
          <w:ilvl w:val="0"/>
          <w:numId w:val="10"/>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Fatigue</w:t>
      </w:r>
    </w:p>
    <w:p w14:paraId="66AFE16F" w14:textId="77777777" w:rsidR="00573C51" w:rsidRPr="00573C51" w:rsidRDefault="00573C51" w:rsidP="00573C51">
      <w:pPr>
        <w:numPr>
          <w:ilvl w:val="0"/>
          <w:numId w:val="10"/>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Nausea</w:t>
      </w:r>
    </w:p>
    <w:p w14:paraId="04685F61" w14:textId="77777777" w:rsidR="00573C51" w:rsidRPr="00573C51" w:rsidRDefault="00573C51" w:rsidP="00573C51">
      <w:pPr>
        <w:numPr>
          <w:ilvl w:val="0"/>
          <w:numId w:val="10"/>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Low blood counts (this can lead to infection, easy bruising and bleeding, and anemia)</w:t>
      </w:r>
    </w:p>
    <w:p w14:paraId="331FCFF9" w14:textId="77777777" w:rsidR="00573C51" w:rsidRPr="00573C51" w:rsidRDefault="00573C51" w:rsidP="00573C51">
      <w:pPr>
        <w:spacing w:line="338" w:lineRule="atLeast"/>
        <w:rPr>
          <w:rFonts w:ascii="Helvetica" w:hAnsi="Helvetica"/>
          <w:color w:val="000000" w:themeColor="text1"/>
          <w:sz w:val="23"/>
          <w:szCs w:val="23"/>
        </w:rPr>
      </w:pPr>
      <w:r w:rsidRPr="00573C51">
        <w:rPr>
          <w:rFonts w:ascii="Helvetica" w:hAnsi="Helvetica"/>
          <w:color w:val="000000" w:themeColor="text1"/>
          <w:sz w:val="23"/>
          <w:szCs w:val="23"/>
        </w:rPr>
        <w:t>3.</w:t>
      </w:r>
      <w:r w:rsidRPr="00573C51">
        <w:rPr>
          <w:rStyle w:val="apple-converted-space"/>
          <w:rFonts w:ascii="Helvetica" w:hAnsi="Helvetica"/>
          <w:color w:val="000000" w:themeColor="text1"/>
          <w:sz w:val="23"/>
          <w:szCs w:val="23"/>
        </w:rPr>
        <w:t> </w:t>
      </w:r>
      <w:r w:rsidRPr="00573C51">
        <w:rPr>
          <w:rStyle w:val="Emphasis"/>
          <w:rFonts w:ascii="Helvetica" w:hAnsi="Helvetica"/>
          <w:color w:val="000000" w:themeColor="text1"/>
          <w:sz w:val="23"/>
          <w:szCs w:val="23"/>
        </w:rPr>
        <w:t>Chemotherapy:</w:t>
      </w:r>
    </w:p>
    <w:p w14:paraId="667A6516" w14:textId="77777777" w:rsidR="00573C51" w:rsidRPr="00573C51" w:rsidRDefault="00573C51" w:rsidP="00573C51">
      <w:pPr>
        <w:numPr>
          <w:ilvl w:val="0"/>
          <w:numId w:val="11"/>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Hair loss</w:t>
      </w:r>
    </w:p>
    <w:p w14:paraId="0084F0D6" w14:textId="77777777" w:rsidR="00573C51" w:rsidRPr="00573C51" w:rsidRDefault="00573C51" w:rsidP="00573C51">
      <w:pPr>
        <w:numPr>
          <w:ilvl w:val="0"/>
          <w:numId w:val="11"/>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Mouth sores</w:t>
      </w:r>
    </w:p>
    <w:p w14:paraId="0717EE2E" w14:textId="77777777" w:rsidR="00573C51" w:rsidRPr="00573C51" w:rsidRDefault="00573C51" w:rsidP="00573C51">
      <w:pPr>
        <w:numPr>
          <w:ilvl w:val="0"/>
          <w:numId w:val="11"/>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Loss of appetite</w:t>
      </w:r>
    </w:p>
    <w:p w14:paraId="3C19032D" w14:textId="77777777" w:rsidR="00573C51" w:rsidRPr="00573C51" w:rsidRDefault="00573C51" w:rsidP="00573C51">
      <w:pPr>
        <w:numPr>
          <w:ilvl w:val="0"/>
          <w:numId w:val="11"/>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Nausea and vomiting</w:t>
      </w:r>
    </w:p>
    <w:p w14:paraId="269B97A0" w14:textId="228334D0" w:rsidR="00573C51" w:rsidRPr="00573C51" w:rsidRDefault="00573C51" w:rsidP="00573C51">
      <w:pPr>
        <w:numPr>
          <w:ilvl w:val="0"/>
          <w:numId w:val="11"/>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Low blood counts (this can lead to infection, easy bruising and bleeding, and anemia)</w:t>
      </w:r>
    </w:p>
    <w:p w14:paraId="40DBF8A8" w14:textId="77777777" w:rsidR="00573C51" w:rsidRPr="00573C51" w:rsidRDefault="00573C51" w:rsidP="00573C51">
      <w:pPr>
        <w:numPr>
          <w:ilvl w:val="0"/>
          <w:numId w:val="11"/>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Infection</w:t>
      </w:r>
    </w:p>
    <w:p w14:paraId="51DF1E7F" w14:textId="77777777" w:rsidR="00573C51" w:rsidRPr="00573C51" w:rsidRDefault="00573C51" w:rsidP="00573C51">
      <w:pPr>
        <w:numPr>
          <w:ilvl w:val="0"/>
          <w:numId w:val="11"/>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lastRenderedPageBreak/>
        <w:t>Fatigue</w:t>
      </w:r>
    </w:p>
    <w:p w14:paraId="77A1C354" w14:textId="77777777" w:rsidR="00573C51" w:rsidRPr="00573C51" w:rsidRDefault="00573C51" w:rsidP="00573C51">
      <w:pPr>
        <w:numPr>
          <w:ilvl w:val="0"/>
          <w:numId w:val="11"/>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Difficulty breathing</w:t>
      </w:r>
    </w:p>
    <w:p w14:paraId="3A11A962" w14:textId="77777777" w:rsidR="00573C51" w:rsidRPr="00573C51" w:rsidRDefault="00573C51" w:rsidP="00573C51">
      <w:pPr>
        <w:spacing w:line="338" w:lineRule="atLeast"/>
        <w:rPr>
          <w:rFonts w:ascii="Helvetica" w:hAnsi="Helvetica"/>
          <w:color w:val="000000" w:themeColor="text1"/>
          <w:sz w:val="23"/>
          <w:szCs w:val="23"/>
        </w:rPr>
      </w:pPr>
      <w:r w:rsidRPr="00573C51">
        <w:rPr>
          <w:rFonts w:ascii="Helvetica" w:hAnsi="Helvetica"/>
          <w:color w:val="000000" w:themeColor="text1"/>
          <w:sz w:val="23"/>
          <w:szCs w:val="23"/>
        </w:rPr>
        <w:t>4.</w:t>
      </w:r>
      <w:r w:rsidRPr="00573C51">
        <w:rPr>
          <w:rStyle w:val="apple-converted-space"/>
          <w:rFonts w:ascii="Helvetica" w:hAnsi="Helvetica"/>
          <w:color w:val="000000" w:themeColor="text1"/>
          <w:sz w:val="23"/>
          <w:szCs w:val="23"/>
        </w:rPr>
        <w:t> </w:t>
      </w:r>
      <w:r w:rsidRPr="00573C51">
        <w:rPr>
          <w:rStyle w:val="Emphasis"/>
          <w:rFonts w:ascii="Helvetica" w:hAnsi="Helvetica"/>
          <w:color w:val="000000" w:themeColor="text1"/>
          <w:sz w:val="23"/>
          <w:szCs w:val="23"/>
        </w:rPr>
        <w:t>Stem Cell Transplant:</w:t>
      </w:r>
    </w:p>
    <w:p w14:paraId="529BD783" w14:textId="77777777" w:rsidR="00573C51" w:rsidRPr="00573C51" w:rsidRDefault="00573C51" w:rsidP="00573C51">
      <w:pPr>
        <w:numPr>
          <w:ilvl w:val="0"/>
          <w:numId w:val="12"/>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 xml:space="preserve">The early side effects from stem cell transplants are </w:t>
      </w:r>
      <w:proofErr w:type="gramStart"/>
      <w:r w:rsidRPr="00573C51">
        <w:rPr>
          <w:rFonts w:ascii="Helvetica" w:hAnsi="Helvetica"/>
          <w:color w:val="000000" w:themeColor="text1"/>
          <w:sz w:val="23"/>
          <w:szCs w:val="23"/>
        </w:rPr>
        <w:t>similar to</w:t>
      </w:r>
      <w:proofErr w:type="gramEnd"/>
      <w:r w:rsidRPr="00573C51">
        <w:rPr>
          <w:rFonts w:ascii="Helvetica" w:hAnsi="Helvetica"/>
          <w:color w:val="000000" w:themeColor="text1"/>
          <w:sz w:val="23"/>
          <w:szCs w:val="23"/>
        </w:rPr>
        <w:t xml:space="preserve"> chemotherapy and radiation therapy, however, tend to be more severe</w:t>
      </w:r>
    </w:p>
    <w:p w14:paraId="3FA79E4C" w14:textId="77777777" w:rsidR="00573C51" w:rsidRPr="00573C51" w:rsidRDefault="00573C51" w:rsidP="00573C51">
      <w:pPr>
        <w:numPr>
          <w:ilvl w:val="0"/>
          <w:numId w:val="12"/>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Low blood count is the most serious side effect. This can lead to risk of serious infections and bleeding.</w:t>
      </w:r>
    </w:p>
    <w:p w14:paraId="1C709E0E" w14:textId="77777777" w:rsidR="00573C51" w:rsidRPr="00573C51" w:rsidRDefault="00573C51" w:rsidP="00573C51">
      <w:pPr>
        <w:numPr>
          <w:ilvl w:val="0"/>
          <w:numId w:val="12"/>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Allogenic transplants have the risk of</w:t>
      </w:r>
      <w:r w:rsidRPr="00573C51">
        <w:rPr>
          <w:rStyle w:val="apple-converted-space"/>
          <w:rFonts w:ascii="Helvetica" w:hAnsi="Helvetica"/>
          <w:color w:val="000000" w:themeColor="text1"/>
          <w:sz w:val="23"/>
          <w:szCs w:val="23"/>
        </w:rPr>
        <w:t> </w:t>
      </w:r>
      <w:r w:rsidRPr="00573C51">
        <w:rPr>
          <w:rStyle w:val="Emphasis"/>
          <w:rFonts w:ascii="Helvetica" w:hAnsi="Helvetica"/>
          <w:color w:val="000000" w:themeColor="text1"/>
          <w:sz w:val="23"/>
          <w:szCs w:val="23"/>
        </w:rPr>
        <w:t>graft-versus-host disease</w:t>
      </w:r>
      <w:r w:rsidRPr="00573C51">
        <w:rPr>
          <w:rFonts w:ascii="Helvetica" w:hAnsi="Helvetica"/>
          <w:color w:val="000000" w:themeColor="text1"/>
          <w:sz w:val="23"/>
          <w:szCs w:val="23"/>
        </w:rPr>
        <w:t xml:space="preserve">. This occurs when the new immune cells see the patient's tissues as foreign and attack them. When this </w:t>
      </w:r>
      <w:proofErr w:type="gramStart"/>
      <w:r w:rsidRPr="00573C51">
        <w:rPr>
          <w:rFonts w:ascii="Helvetica" w:hAnsi="Helvetica"/>
          <w:color w:val="000000" w:themeColor="text1"/>
          <w:sz w:val="23"/>
          <w:szCs w:val="23"/>
        </w:rPr>
        <w:t>occurs</w:t>
      </w:r>
      <w:proofErr w:type="gramEnd"/>
      <w:r w:rsidRPr="00573C51">
        <w:rPr>
          <w:rFonts w:ascii="Helvetica" w:hAnsi="Helvetica"/>
          <w:color w:val="000000" w:themeColor="text1"/>
          <w:sz w:val="23"/>
          <w:szCs w:val="23"/>
        </w:rPr>
        <w:t xml:space="preserve"> it is life threatening.</w:t>
      </w:r>
    </w:p>
    <w:p w14:paraId="276C4DC3" w14:textId="77777777" w:rsidR="00573C51" w:rsidRPr="00573C51" w:rsidRDefault="00573C51" w:rsidP="00573C51">
      <w:pPr>
        <w:spacing w:line="338" w:lineRule="atLeast"/>
        <w:rPr>
          <w:rFonts w:ascii="Helvetica" w:hAnsi="Helvetica"/>
          <w:color w:val="000000" w:themeColor="text1"/>
          <w:sz w:val="23"/>
          <w:szCs w:val="23"/>
        </w:rPr>
      </w:pPr>
      <w:r w:rsidRPr="00573C51">
        <w:rPr>
          <w:rFonts w:ascii="Helvetica" w:hAnsi="Helvetica"/>
          <w:color w:val="000000" w:themeColor="text1"/>
          <w:sz w:val="23"/>
          <w:szCs w:val="23"/>
        </w:rPr>
        <w:t>5.</w:t>
      </w:r>
      <w:r w:rsidRPr="00573C51">
        <w:rPr>
          <w:rStyle w:val="apple-converted-space"/>
          <w:rFonts w:ascii="Helvetica" w:hAnsi="Helvetica"/>
          <w:color w:val="000000" w:themeColor="text1"/>
          <w:sz w:val="23"/>
          <w:szCs w:val="23"/>
        </w:rPr>
        <w:t> </w:t>
      </w:r>
      <w:r w:rsidRPr="00573C51">
        <w:rPr>
          <w:rStyle w:val="Emphasis"/>
          <w:rFonts w:ascii="Helvetica" w:hAnsi="Helvetica"/>
          <w:color w:val="000000" w:themeColor="text1"/>
          <w:sz w:val="23"/>
          <w:szCs w:val="23"/>
        </w:rPr>
        <w:t>Surgery:</w:t>
      </w:r>
    </w:p>
    <w:p w14:paraId="00F0010B" w14:textId="77777777" w:rsidR="00573C51" w:rsidRPr="00573C51" w:rsidRDefault="00573C51" w:rsidP="00573C51">
      <w:pPr>
        <w:numPr>
          <w:ilvl w:val="0"/>
          <w:numId w:val="13"/>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Pain</w:t>
      </w:r>
    </w:p>
    <w:p w14:paraId="1264B640" w14:textId="77777777" w:rsidR="00573C51" w:rsidRPr="00573C51" w:rsidRDefault="00573C51" w:rsidP="00573C51">
      <w:pPr>
        <w:numPr>
          <w:ilvl w:val="0"/>
          <w:numId w:val="13"/>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Infection</w:t>
      </w:r>
    </w:p>
    <w:p w14:paraId="3CB07205" w14:textId="77777777" w:rsidR="00573C51" w:rsidRPr="00573C51" w:rsidRDefault="00573C51" w:rsidP="00573C51">
      <w:pPr>
        <w:numPr>
          <w:ilvl w:val="0"/>
          <w:numId w:val="13"/>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Swelling</w:t>
      </w:r>
    </w:p>
    <w:p w14:paraId="426987BD" w14:textId="77777777" w:rsidR="00573C51" w:rsidRPr="00573C51" w:rsidRDefault="00573C51" w:rsidP="00573C51">
      <w:pPr>
        <w:numPr>
          <w:ilvl w:val="0"/>
          <w:numId w:val="13"/>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Wound separation</w:t>
      </w:r>
    </w:p>
    <w:p w14:paraId="1E24AAA9" w14:textId="15A4F3B0" w:rsidR="00573C51" w:rsidRPr="00573C51" w:rsidRDefault="00573C51" w:rsidP="00573C51">
      <w:pPr>
        <w:numPr>
          <w:ilvl w:val="0"/>
          <w:numId w:val="13"/>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Blood clots</w:t>
      </w:r>
    </w:p>
    <w:p w14:paraId="52E4CC37" w14:textId="77777777" w:rsidR="00573C51" w:rsidRPr="00573C51" w:rsidRDefault="00573C51" w:rsidP="00573C51">
      <w:pPr>
        <w:pStyle w:val="Heading2"/>
        <w:spacing w:before="0" w:beforeAutospacing="0" w:after="0" w:afterAutospacing="0" w:line="488" w:lineRule="atLeast"/>
        <w:rPr>
          <w:rFonts w:ascii="Helvetica" w:hAnsi="Helvetica"/>
          <w:color w:val="92D050"/>
          <w:spacing w:val="-11"/>
        </w:rPr>
      </w:pPr>
      <w:r w:rsidRPr="00573C51">
        <w:rPr>
          <w:rStyle w:val="Strong"/>
          <w:rFonts w:ascii="Helvetica" w:hAnsi="Helvetica"/>
          <w:b/>
          <w:bCs/>
          <w:color w:val="92D050"/>
          <w:spacing w:val="-11"/>
          <w:sz w:val="28"/>
          <w:szCs w:val="28"/>
        </w:rPr>
        <w:t>What is the role of Physiotherapy and Rehab?</w:t>
      </w:r>
    </w:p>
    <w:p w14:paraId="2E7B377E" w14:textId="77777777" w:rsidR="00573C51" w:rsidRPr="00573C51" w:rsidRDefault="00573C51" w:rsidP="00573C51">
      <w:pPr>
        <w:spacing w:line="338" w:lineRule="atLeast"/>
        <w:rPr>
          <w:rFonts w:ascii="Helvetica" w:hAnsi="Helvetica"/>
          <w:color w:val="000000" w:themeColor="text1"/>
          <w:sz w:val="23"/>
          <w:szCs w:val="23"/>
        </w:rPr>
      </w:pPr>
      <w:r>
        <w:rPr>
          <w:rFonts w:ascii="Helvetica" w:hAnsi="Helvetica"/>
          <w:color w:val="606060"/>
          <w:sz w:val="23"/>
          <w:szCs w:val="23"/>
        </w:rPr>
        <w:br/>
      </w:r>
      <w:r w:rsidRPr="00573C51">
        <w:rPr>
          <w:rFonts w:ascii="Helvetica" w:hAnsi="Helvetica"/>
          <w:color w:val="000000" w:themeColor="text1"/>
          <w:sz w:val="23"/>
          <w:szCs w:val="23"/>
        </w:rPr>
        <w:t>The goals of rehabilitation depend on the extent of the disease and the treatment that a patient has received. Physiotherapy can help manage the side effects of treatment and improve functional levels for individuals with multiple myeloma.</w:t>
      </w:r>
      <w:r w:rsidRPr="00573C51">
        <w:rPr>
          <w:rFonts w:ascii="Helvetica" w:hAnsi="Helvetica"/>
          <w:color w:val="000000" w:themeColor="text1"/>
          <w:sz w:val="23"/>
          <w:szCs w:val="23"/>
        </w:rPr>
        <w:br/>
        <w:t> </w:t>
      </w:r>
      <w:r w:rsidRPr="00573C51">
        <w:rPr>
          <w:rFonts w:ascii="Helvetica" w:hAnsi="Helvetica"/>
          <w:color w:val="000000" w:themeColor="text1"/>
          <w:sz w:val="23"/>
          <w:szCs w:val="23"/>
        </w:rPr>
        <w:br/>
      </w:r>
      <w:r w:rsidRPr="00573C51">
        <w:rPr>
          <w:rStyle w:val="Emphasis"/>
          <w:rFonts w:ascii="Helvetica" w:hAnsi="Helvetica"/>
          <w:color w:val="000000" w:themeColor="text1"/>
          <w:sz w:val="23"/>
          <w:szCs w:val="23"/>
        </w:rPr>
        <w:t>Physiotherapy for Individuals with Multiple Myeloma:</w:t>
      </w:r>
    </w:p>
    <w:p w14:paraId="480CAAA0" w14:textId="77777777" w:rsidR="00573C51" w:rsidRPr="00573C51" w:rsidRDefault="00573C51" w:rsidP="00573C51">
      <w:pPr>
        <w:numPr>
          <w:ilvl w:val="0"/>
          <w:numId w:val="14"/>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Falls Assessment and Prevention Programs</w:t>
      </w:r>
    </w:p>
    <w:p w14:paraId="28FA8B67" w14:textId="274FF17B" w:rsidR="00573C51" w:rsidRPr="00573C51" w:rsidRDefault="00573C51" w:rsidP="00573C51">
      <w:pPr>
        <w:numPr>
          <w:ilvl w:val="1"/>
          <w:numId w:val="14"/>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Musculoskeletal symptoms reported by individuals with MM include bone pain, skeletal muscle wasting, and generalized weakness. These symptoms and side effects put the individual at an increased risk of falls.</w:t>
      </w:r>
    </w:p>
    <w:p w14:paraId="4980C2A4" w14:textId="77777777" w:rsidR="00573C51" w:rsidRPr="00573C51" w:rsidRDefault="00573C51" w:rsidP="00573C51">
      <w:pPr>
        <w:numPr>
          <w:ilvl w:val="1"/>
          <w:numId w:val="14"/>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Kyphotic posture is an independent risk factor for falls in older adults, thus postural awareness is integral not only to prevent falls but also linked to vertebral compression fractures.</w:t>
      </w:r>
    </w:p>
    <w:p w14:paraId="6BB7DA27" w14:textId="77777777" w:rsidR="00573C51" w:rsidRPr="00573C51" w:rsidRDefault="00573C51" w:rsidP="00573C51">
      <w:pPr>
        <w:numPr>
          <w:ilvl w:val="1"/>
          <w:numId w:val="14"/>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lastRenderedPageBreak/>
        <w:t xml:space="preserve">Physiotherapists should implement falls assessment, along with postural assessments </w:t>
      </w:r>
      <w:proofErr w:type="gramStart"/>
      <w:r w:rsidRPr="00573C51">
        <w:rPr>
          <w:rFonts w:ascii="Helvetica" w:hAnsi="Helvetica"/>
          <w:color w:val="000000" w:themeColor="text1"/>
          <w:sz w:val="23"/>
          <w:szCs w:val="23"/>
        </w:rPr>
        <w:t>in order to</w:t>
      </w:r>
      <w:proofErr w:type="gramEnd"/>
      <w:r w:rsidRPr="00573C51">
        <w:rPr>
          <w:rFonts w:ascii="Helvetica" w:hAnsi="Helvetica"/>
          <w:color w:val="000000" w:themeColor="text1"/>
          <w:sz w:val="23"/>
          <w:szCs w:val="23"/>
        </w:rPr>
        <w:t xml:space="preserve"> provide prevention programs to decrease risk of pathological fracture, maintain function, improve posture and quality of life.</w:t>
      </w:r>
    </w:p>
    <w:p w14:paraId="40EFC5B7" w14:textId="640274A7" w:rsidR="00573C51" w:rsidRPr="00573C51" w:rsidRDefault="00573C51" w:rsidP="00573C51">
      <w:pPr>
        <w:numPr>
          <w:ilvl w:val="1"/>
          <w:numId w:val="14"/>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Falls assessments strategies can include many common outcome assessments including the Berg Balance Scale, Timed Up and Go, and simple balance tests.</w:t>
      </w:r>
    </w:p>
    <w:p w14:paraId="7E20226E" w14:textId="77777777" w:rsidR="00573C51" w:rsidRPr="00573C51" w:rsidRDefault="00573C51" w:rsidP="00573C51">
      <w:pPr>
        <w:numPr>
          <w:ilvl w:val="0"/>
          <w:numId w:val="14"/>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Education</w:t>
      </w:r>
    </w:p>
    <w:p w14:paraId="31D5DA23" w14:textId="77777777" w:rsidR="00573C51" w:rsidRPr="00573C51" w:rsidRDefault="00573C51" w:rsidP="00573C51">
      <w:pPr>
        <w:numPr>
          <w:ilvl w:val="1"/>
          <w:numId w:val="14"/>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Basic instructions on comfortable sleeping and sitting positions and safe lifting and bending techniques should be given to individuals with MM so that they can safely continue with activities of daily living without increasing risk of musculoskeletal injury</w:t>
      </w:r>
    </w:p>
    <w:p w14:paraId="4D4228B2" w14:textId="37946D1D" w:rsidR="00573C51" w:rsidRPr="00573C51" w:rsidRDefault="00573C51" w:rsidP="00573C51">
      <w:pPr>
        <w:numPr>
          <w:ilvl w:val="1"/>
          <w:numId w:val="14"/>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 xml:space="preserve">During end-of-life, physiotherapists can provide recommendations on home adaptations to allow the individual to remain as independent and safe as possible </w:t>
      </w:r>
      <w:proofErr w:type="gramStart"/>
      <w:r w:rsidRPr="00573C51">
        <w:rPr>
          <w:rFonts w:ascii="Helvetica" w:hAnsi="Helvetica"/>
          <w:color w:val="000000" w:themeColor="text1"/>
          <w:sz w:val="23"/>
          <w:szCs w:val="23"/>
        </w:rPr>
        <w:t>in order to</w:t>
      </w:r>
      <w:proofErr w:type="gramEnd"/>
      <w:r w:rsidRPr="00573C51">
        <w:rPr>
          <w:rFonts w:ascii="Helvetica" w:hAnsi="Helvetica"/>
          <w:color w:val="000000" w:themeColor="text1"/>
          <w:sz w:val="23"/>
          <w:szCs w:val="23"/>
        </w:rPr>
        <w:t xml:space="preserve"> maintain QOL</w:t>
      </w:r>
    </w:p>
    <w:p w14:paraId="092AAF27" w14:textId="77777777" w:rsidR="00573C51" w:rsidRPr="00573C51" w:rsidRDefault="00573C51" w:rsidP="00573C51">
      <w:pPr>
        <w:numPr>
          <w:ilvl w:val="0"/>
          <w:numId w:val="14"/>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Physical Activity</w:t>
      </w:r>
    </w:p>
    <w:p w14:paraId="458E2B88" w14:textId="77777777" w:rsidR="00573C51" w:rsidRPr="00573C51" w:rsidRDefault="00573C51" w:rsidP="00573C51">
      <w:pPr>
        <w:numPr>
          <w:ilvl w:val="1"/>
          <w:numId w:val="14"/>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Regular physical activity and exercise programs are effect in improving muscle wasting, cancer related fatigue, and quality of life for individuals with MM.</w:t>
      </w:r>
    </w:p>
    <w:p w14:paraId="7A28DB5E" w14:textId="77777777" w:rsidR="00573C51" w:rsidRPr="00573C51" w:rsidRDefault="00573C51" w:rsidP="00573C51">
      <w:pPr>
        <w:numPr>
          <w:ilvl w:val="1"/>
          <w:numId w:val="14"/>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Prior to beginning an exercise program, individuals with MM should undergo medical screening, a physical examination, and have a bone scan. The results of these examinations should be considered when designing an exercise program. Basic recommendations include:</w:t>
      </w:r>
    </w:p>
    <w:p w14:paraId="0C74929F" w14:textId="77777777" w:rsidR="00573C51" w:rsidRPr="00573C51" w:rsidRDefault="00573C51" w:rsidP="00573C51">
      <w:pPr>
        <w:numPr>
          <w:ilvl w:val="1"/>
          <w:numId w:val="14"/>
        </w:numPr>
        <w:spacing w:before="100" w:beforeAutospacing="1" w:after="100" w:afterAutospacing="1" w:line="338" w:lineRule="atLeast"/>
        <w:rPr>
          <w:rFonts w:ascii="Helvetica" w:hAnsi="Helvetica"/>
          <w:color w:val="000000" w:themeColor="text1"/>
          <w:sz w:val="23"/>
          <w:szCs w:val="23"/>
        </w:rPr>
      </w:pPr>
      <w:r w:rsidRPr="00573C51">
        <w:rPr>
          <w:rStyle w:val="Emphasis"/>
          <w:rFonts w:ascii="Helvetica" w:hAnsi="Helvetica"/>
          <w:color w:val="000000" w:themeColor="text1"/>
          <w:sz w:val="23"/>
          <w:szCs w:val="23"/>
        </w:rPr>
        <w:t>Aerobic Exercise:</w:t>
      </w:r>
    </w:p>
    <w:p w14:paraId="6F299FC5" w14:textId="77777777" w:rsidR="00573C51" w:rsidRPr="00573C51" w:rsidRDefault="00573C51" w:rsidP="00573C51">
      <w:pPr>
        <w:numPr>
          <w:ilvl w:val="2"/>
          <w:numId w:val="14"/>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 xml:space="preserve">Walking (treadmill or outdoors) and cycling is </w:t>
      </w:r>
      <w:proofErr w:type="gramStart"/>
      <w:r w:rsidRPr="00573C51">
        <w:rPr>
          <w:rFonts w:ascii="Helvetica" w:hAnsi="Helvetica"/>
          <w:color w:val="000000" w:themeColor="text1"/>
          <w:sz w:val="23"/>
          <w:szCs w:val="23"/>
        </w:rPr>
        <w:t>most commonly used</w:t>
      </w:r>
      <w:proofErr w:type="gramEnd"/>
      <w:r w:rsidRPr="00573C51">
        <w:rPr>
          <w:rFonts w:ascii="Helvetica" w:hAnsi="Helvetica"/>
          <w:color w:val="000000" w:themeColor="text1"/>
          <w:sz w:val="23"/>
          <w:szCs w:val="23"/>
        </w:rPr>
        <w:t xml:space="preserve"> in the literature. Postural and biomechanical awareness should be reviewed with cycling secondary to spinal position.</w:t>
      </w:r>
    </w:p>
    <w:p w14:paraId="2AE349BF" w14:textId="77777777" w:rsidR="00573C51" w:rsidRPr="00573C51" w:rsidRDefault="00573C51" w:rsidP="00573C51">
      <w:pPr>
        <w:numPr>
          <w:ilvl w:val="2"/>
          <w:numId w:val="14"/>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Should be performed 4-5 days a week for 15-30 minutes at a moderate intensity (50-70% of HR max or 11-16 on the RPE scale).</w:t>
      </w:r>
    </w:p>
    <w:p w14:paraId="28092D40" w14:textId="77777777" w:rsidR="00573C51" w:rsidRPr="00573C51" w:rsidRDefault="00573C51" w:rsidP="00573C51">
      <w:pPr>
        <w:numPr>
          <w:ilvl w:val="1"/>
          <w:numId w:val="14"/>
        </w:numPr>
        <w:spacing w:before="100" w:beforeAutospacing="1" w:after="100" w:afterAutospacing="1" w:line="338" w:lineRule="atLeast"/>
        <w:rPr>
          <w:rFonts w:ascii="Helvetica" w:hAnsi="Helvetica"/>
          <w:color w:val="000000" w:themeColor="text1"/>
          <w:sz w:val="23"/>
          <w:szCs w:val="23"/>
        </w:rPr>
      </w:pPr>
      <w:r w:rsidRPr="00573C51">
        <w:rPr>
          <w:rStyle w:val="Emphasis"/>
          <w:rFonts w:ascii="Helvetica" w:hAnsi="Helvetica"/>
          <w:color w:val="000000" w:themeColor="text1"/>
          <w:sz w:val="23"/>
          <w:szCs w:val="23"/>
        </w:rPr>
        <w:t>Resistance Exercise:</w:t>
      </w:r>
    </w:p>
    <w:p w14:paraId="0319C213" w14:textId="77777777" w:rsidR="00573C51" w:rsidRPr="00573C51" w:rsidRDefault="00573C51" w:rsidP="00573C51">
      <w:pPr>
        <w:numPr>
          <w:ilvl w:val="2"/>
          <w:numId w:val="14"/>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 xml:space="preserve">Resistance exercises using body weight or resistance bands is </w:t>
      </w:r>
      <w:proofErr w:type="gramStart"/>
      <w:r w:rsidRPr="00573C51">
        <w:rPr>
          <w:rFonts w:ascii="Helvetica" w:hAnsi="Helvetica"/>
          <w:color w:val="000000" w:themeColor="text1"/>
          <w:sz w:val="23"/>
          <w:szCs w:val="23"/>
        </w:rPr>
        <w:t>most commonly used</w:t>
      </w:r>
      <w:proofErr w:type="gramEnd"/>
      <w:r w:rsidRPr="00573C51">
        <w:rPr>
          <w:rFonts w:ascii="Helvetica" w:hAnsi="Helvetica"/>
          <w:color w:val="000000" w:themeColor="text1"/>
          <w:sz w:val="23"/>
          <w:szCs w:val="23"/>
        </w:rPr>
        <w:t xml:space="preserve"> in the literature.</w:t>
      </w:r>
    </w:p>
    <w:p w14:paraId="0E3713DE" w14:textId="77777777" w:rsidR="00573C51" w:rsidRPr="00573C51" w:rsidRDefault="00573C51" w:rsidP="00573C51">
      <w:pPr>
        <w:numPr>
          <w:ilvl w:val="2"/>
          <w:numId w:val="14"/>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Examples of exercises to perform include knee flexion/extension exercise, bicep/triceps curls, chair stands, and upright rows.</w:t>
      </w:r>
    </w:p>
    <w:p w14:paraId="7201F1A2" w14:textId="77777777" w:rsidR="00573C51" w:rsidRPr="00573C51" w:rsidRDefault="00573C51" w:rsidP="00573C51">
      <w:pPr>
        <w:numPr>
          <w:ilvl w:val="2"/>
          <w:numId w:val="14"/>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Should perform 5-8 repetitions, 3 days per week</w:t>
      </w:r>
    </w:p>
    <w:p w14:paraId="4F9FB75B" w14:textId="77777777" w:rsidR="00573C51" w:rsidRPr="00573C51" w:rsidRDefault="00573C51" w:rsidP="00573C51">
      <w:pPr>
        <w:numPr>
          <w:ilvl w:val="1"/>
          <w:numId w:val="14"/>
        </w:numPr>
        <w:spacing w:before="100" w:beforeAutospacing="1" w:after="100" w:afterAutospacing="1" w:line="338" w:lineRule="atLeast"/>
        <w:rPr>
          <w:rFonts w:ascii="Helvetica" w:hAnsi="Helvetica"/>
          <w:color w:val="000000" w:themeColor="text1"/>
          <w:sz w:val="23"/>
          <w:szCs w:val="23"/>
        </w:rPr>
      </w:pPr>
      <w:r w:rsidRPr="00573C51">
        <w:rPr>
          <w:rStyle w:val="Emphasis"/>
          <w:rFonts w:ascii="Helvetica" w:hAnsi="Helvetica"/>
          <w:color w:val="000000" w:themeColor="text1"/>
          <w:sz w:val="23"/>
          <w:szCs w:val="23"/>
        </w:rPr>
        <w:t>Flexibility Exercise:</w:t>
      </w:r>
    </w:p>
    <w:p w14:paraId="3D4A004A" w14:textId="77777777" w:rsidR="00573C51" w:rsidRPr="00573C51" w:rsidRDefault="00573C51" w:rsidP="00573C51">
      <w:pPr>
        <w:numPr>
          <w:ilvl w:val="2"/>
          <w:numId w:val="14"/>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Static prolonged stretches for 10-30 seconds should be performed 3 days per week for all major muscle groups</w:t>
      </w:r>
    </w:p>
    <w:p w14:paraId="545D24BC" w14:textId="77777777" w:rsidR="00573C51" w:rsidRPr="00573C51" w:rsidRDefault="00573C51" w:rsidP="00573C51">
      <w:pPr>
        <w:spacing w:line="338" w:lineRule="atLeast"/>
        <w:rPr>
          <w:rFonts w:ascii="Helvetica" w:hAnsi="Helvetica"/>
          <w:color w:val="000000" w:themeColor="text1"/>
          <w:sz w:val="23"/>
          <w:szCs w:val="23"/>
        </w:rPr>
      </w:pPr>
      <w:r w:rsidRPr="00573C51">
        <w:rPr>
          <w:rStyle w:val="Emphasis"/>
          <w:rFonts w:ascii="Helvetica" w:hAnsi="Helvetica"/>
          <w:color w:val="000000" w:themeColor="text1"/>
          <w:sz w:val="23"/>
          <w:szCs w:val="23"/>
        </w:rPr>
        <w:lastRenderedPageBreak/>
        <w:t>New Areas of Research: Exercise</w:t>
      </w:r>
      <w:r w:rsidRPr="00573C51">
        <w:rPr>
          <w:rStyle w:val="apple-converted-space"/>
          <w:rFonts w:ascii="Helvetica" w:hAnsi="Helvetica"/>
          <w:i/>
          <w:iCs/>
          <w:color w:val="000000" w:themeColor="text1"/>
          <w:sz w:val="23"/>
          <w:szCs w:val="23"/>
        </w:rPr>
        <w:t> </w:t>
      </w:r>
      <w:r w:rsidRPr="00573C51">
        <w:rPr>
          <w:rStyle w:val="Strong"/>
          <w:rFonts w:ascii="Helvetica" w:hAnsi="Helvetica"/>
          <w:i/>
          <w:iCs/>
          <w:color w:val="000000" w:themeColor="text1"/>
          <w:sz w:val="23"/>
          <w:szCs w:val="23"/>
        </w:rPr>
        <w:t>during</w:t>
      </w:r>
      <w:r w:rsidRPr="00573C51">
        <w:rPr>
          <w:rStyle w:val="apple-converted-space"/>
          <w:rFonts w:ascii="Helvetica" w:hAnsi="Helvetica"/>
          <w:i/>
          <w:iCs/>
          <w:color w:val="000000" w:themeColor="text1"/>
          <w:sz w:val="23"/>
          <w:szCs w:val="23"/>
        </w:rPr>
        <w:t> </w:t>
      </w:r>
      <w:r w:rsidRPr="00573C51">
        <w:rPr>
          <w:rStyle w:val="Emphasis"/>
          <w:rFonts w:ascii="Helvetica" w:hAnsi="Helvetica"/>
          <w:color w:val="000000" w:themeColor="text1"/>
          <w:sz w:val="23"/>
          <w:szCs w:val="23"/>
        </w:rPr>
        <w:t>Stem Cell Transplant:</w:t>
      </w:r>
    </w:p>
    <w:p w14:paraId="1457254E" w14:textId="77777777" w:rsidR="00573C51" w:rsidRPr="00573C51" w:rsidRDefault="00573C51" w:rsidP="00573C51">
      <w:pPr>
        <w:numPr>
          <w:ilvl w:val="0"/>
          <w:numId w:val="16"/>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Research is now looking into the feasibility and effectiveness of exercise interventions for individuals receiving stem cell transplantation.</w:t>
      </w:r>
    </w:p>
    <w:p w14:paraId="6E3ECF1D" w14:textId="77777777" w:rsidR="00573C51" w:rsidRPr="00573C51" w:rsidRDefault="00573C51" w:rsidP="00573C51">
      <w:pPr>
        <w:numPr>
          <w:ilvl w:val="0"/>
          <w:numId w:val="16"/>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 xml:space="preserve">A recent systematic review and meta-analysis found that exercise during hospitalization for stem cell transplantation led to a higher quality of life and less fatigue in patients with allogenic stem cell transplants </w:t>
      </w:r>
      <w:proofErr w:type="gramStart"/>
      <w:r w:rsidRPr="00573C51">
        <w:rPr>
          <w:rFonts w:ascii="Helvetica" w:hAnsi="Helvetica"/>
          <w:color w:val="000000" w:themeColor="text1"/>
          <w:sz w:val="23"/>
          <w:szCs w:val="23"/>
        </w:rPr>
        <w:t>at the moment</w:t>
      </w:r>
      <w:proofErr w:type="gramEnd"/>
      <w:r w:rsidRPr="00573C51">
        <w:rPr>
          <w:rFonts w:ascii="Helvetica" w:hAnsi="Helvetica"/>
          <w:color w:val="000000" w:themeColor="text1"/>
          <w:sz w:val="23"/>
          <w:szCs w:val="23"/>
        </w:rPr>
        <w:t xml:space="preserve"> of discharge from hospital.</w:t>
      </w:r>
    </w:p>
    <w:p w14:paraId="542ACDEC" w14:textId="7A9C8B0F" w:rsidR="00573C51" w:rsidRPr="00573C51" w:rsidRDefault="00573C51" w:rsidP="00573C51">
      <w:pPr>
        <w:spacing w:before="100" w:beforeAutospacing="1" w:after="100" w:afterAutospacing="1" w:line="338" w:lineRule="atLeast"/>
        <w:ind w:left="720"/>
        <w:rPr>
          <w:rFonts w:ascii="Helvetica" w:hAnsi="Helvetica"/>
          <w:color w:val="000000" w:themeColor="text1"/>
          <w:sz w:val="23"/>
          <w:szCs w:val="23"/>
        </w:rPr>
      </w:pPr>
      <w:r w:rsidRPr="00573C51">
        <w:rPr>
          <w:rFonts w:ascii="Helvetica" w:hAnsi="Helvetica"/>
          <w:color w:val="000000" w:themeColor="text1"/>
          <w:sz w:val="23"/>
          <w:szCs w:val="23"/>
        </w:rPr>
        <w:t>Further research is needed in this area to determine the best timing of these exercise interventions and the most suitable parameters</w:t>
      </w:r>
    </w:p>
    <w:p w14:paraId="382A895F" w14:textId="77777777" w:rsidR="00573C51" w:rsidRDefault="00573C51" w:rsidP="00573C51">
      <w:pPr>
        <w:spacing w:before="100" w:beforeAutospacing="1" w:after="100" w:afterAutospacing="1" w:line="338" w:lineRule="atLeast"/>
        <w:rPr>
          <w:rFonts w:ascii="Helvetica" w:hAnsi="Helvetica"/>
          <w:color w:val="606060"/>
          <w:sz w:val="23"/>
          <w:szCs w:val="23"/>
        </w:rPr>
      </w:pPr>
    </w:p>
    <w:p w14:paraId="32018A97" w14:textId="77777777" w:rsidR="00573C51" w:rsidRDefault="00573C51" w:rsidP="00573C51">
      <w:pPr>
        <w:spacing w:before="100" w:beforeAutospacing="1" w:after="100" w:afterAutospacing="1" w:line="338" w:lineRule="atLeast"/>
        <w:rPr>
          <w:rFonts w:ascii="Helvetica" w:hAnsi="Helvetica"/>
          <w:color w:val="606060"/>
          <w:sz w:val="23"/>
          <w:szCs w:val="23"/>
        </w:rPr>
      </w:pPr>
    </w:p>
    <w:p w14:paraId="21CE3B8D" w14:textId="77777777" w:rsidR="00573C51" w:rsidRDefault="00573C51" w:rsidP="00573C51">
      <w:pPr>
        <w:spacing w:before="100" w:beforeAutospacing="1" w:after="100" w:afterAutospacing="1" w:line="338" w:lineRule="atLeast"/>
        <w:rPr>
          <w:rFonts w:ascii="Helvetica" w:hAnsi="Helvetica"/>
          <w:color w:val="606060"/>
          <w:sz w:val="23"/>
          <w:szCs w:val="23"/>
        </w:rPr>
      </w:pPr>
    </w:p>
    <w:p w14:paraId="4C402852" w14:textId="77777777" w:rsidR="00EF6012" w:rsidRDefault="00EF6012" w:rsidP="00EF6012">
      <w:pPr>
        <w:pStyle w:val="Heading2"/>
        <w:spacing w:before="0" w:beforeAutospacing="0" w:after="0" w:afterAutospacing="0" w:line="488" w:lineRule="atLeast"/>
        <w:rPr>
          <w:rStyle w:val="Strong"/>
          <w:rFonts w:ascii="Helvetica" w:hAnsi="Helvetica"/>
          <w:b/>
          <w:bCs/>
          <w:color w:val="2FABE1"/>
          <w:spacing w:val="-11"/>
          <w:sz w:val="30"/>
          <w:szCs w:val="30"/>
        </w:rPr>
      </w:pPr>
    </w:p>
    <w:p w14:paraId="4057C892" w14:textId="77777777" w:rsidR="00EF6012" w:rsidRDefault="00EF6012" w:rsidP="00EF6012">
      <w:pPr>
        <w:pStyle w:val="Heading2"/>
        <w:spacing w:before="0" w:beforeAutospacing="0" w:after="0" w:afterAutospacing="0" w:line="488" w:lineRule="atLeast"/>
        <w:rPr>
          <w:rStyle w:val="Strong"/>
          <w:rFonts w:ascii="Helvetica" w:hAnsi="Helvetica"/>
          <w:b/>
          <w:bCs/>
          <w:color w:val="2FABE1"/>
          <w:spacing w:val="-11"/>
          <w:sz w:val="30"/>
          <w:szCs w:val="30"/>
        </w:rPr>
      </w:pPr>
    </w:p>
    <w:p w14:paraId="26B7A90C" w14:textId="77777777" w:rsidR="00EF6012" w:rsidRDefault="00EF6012" w:rsidP="00EF6012">
      <w:pPr>
        <w:pStyle w:val="Heading2"/>
        <w:spacing w:before="0" w:beforeAutospacing="0" w:after="0" w:afterAutospacing="0" w:line="488" w:lineRule="atLeast"/>
        <w:rPr>
          <w:rStyle w:val="Strong"/>
          <w:rFonts w:ascii="Helvetica" w:hAnsi="Helvetica"/>
          <w:b/>
          <w:bCs/>
          <w:color w:val="2FABE1"/>
          <w:spacing w:val="-11"/>
          <w:sz w:val="30"/>
          <w:szCs w:val="30"/>
        </w:rPr>
      </w:pPr>
    </w:p>
    <w:p w14:paraId="2CB0DDFE" w14:textId="77777777" w:rsidR="00EF6012" w:rsidRDefault="00EF6012" w:rsidP="00EF6012">
      <w:pPr>
        <w:pStyle w:val="Heading2"/>
        <w:spacing w:before="0" w:beforeAutospacing="0" w:after="0" w:afterAutospacing="0" w:line="488" w:lineRule="atLeast"/>
        <w:rPr>
          <w:rStyle w:val="Strong"/>
          <w:rFonts w:ascii="Helvetica" w:hAnsi="Helvetica"/>
          <w:b/>
          <w:bCs/>
          <w:color w:val="2FABE1"/>
          <w:spacing w:val="-11"/>
          <w:sz w:val="30"/>
          <w:szCs w:val="30"/>
        </w:rPr>
      </w:pPr>
    </w:p>
    <w:p w14:paraId="18F3A9F8" w14:textId="77777777" w:rsidR="00EF6012" w:rsidRDefault="00EF6012" w:rsidP="00EF6012">
      <w:pPr>
        <w:pStyle w:val="Heading2"/>
        <w:spacing w:before="0" w:beforeAutospacing="0" w:after="0" w:afterAutospacing="0" w:line="488" w:lineRule="atLeast"/>
        <w:rPr>
          <w:rStyle w:val="Strong"/>
          <w:rFonts w:ascii="Helvetica" w:hAnsi="Helvetica"/>
          <w:b/>
          <w:bCs/>
          <w:color w:val="2FABE1"/>
          <w:spacing w:val="-11"/>
          <w:sz w:val="30"/>
          <w:szCs w:val="30"/>
        </w:rPr>
      </w:pPr>
    </w:p>
    <w:p w14:paraId="74FA6E85" w14:textId="77777777" w:rsidR="00EF6012" w:rsidRDefault="00EF6012" w:rsidP="00EF6012">
      <w:pPr>
        <w:pStyle w:val="Heading2"/>
        <w:spacing w:before="0" w:beforeAutospacing="0" w:after="0" w:afterAutospacing="0" w:line="488" w:lineRule="atLeast"/>
        <w:rPr>
          <w:rStyle w:val="Strong"/>
          <w:rFonts w:ascii="Helvetica" w:hAnsi="Helvetica"/>
          <w:b/>
          <w:bCs/>
          <w:color w:val="2FABE1"/>
          <w:spacing w:val="-11"/>
          <w:sz w:val="30"/>
          <w:szCs w:val="30"/>
        </w:rPr>
      </w:pPr>
    </w:p>
    <w:p w14:paraId="245635B1" w14:textId="77777777" w:rsidR="00EF6012" w:rsidRDefault="00EF6012" w:rsidP="00EF6012">
      <w:pPr>
        <w:pStyle w:val="Heading2"/>
        <w:spacing w:before="0" w:beforeAutospacing="0" w:after="0" w:afterAutospacing="0" w:line="488" w:lineRule="atLeast"/>
        <w:rPr>
          <w:rStyle w:val="Strong"/>
          <w:rFonts w:ascii="Helvetica" w:hAnsi="Helvetica"/>
          <w:b/>
          <w:bCs/>
          <w:color w:val="2FABE1"/>
          <w:spacing w:val="-11"/>
          <w:sz w:val="30"/>
          <w:szCs w:val="30"/>
        </w:rPr>
      </w:pPr>
    </w:p>
    <w:p w14:paraId="03438F60" w14:textId="77777777" w:rsidR="00EF6012" w:rsidRDefault="00EF6012" w:rsidP="00EF6012">
      <w:pPr>
        <w:pStyle w:val="Heading2"/>
        <w:spacing w:before="0" w:beforeAutospacing="0" w:after="0" w:afterAutospacing="0" w:line="488" w:lineRule="atLeast"/>
        <w:rPr>
          <w:rStyle w:val="Strong"/>
          <w:rFonts w:ascii="Helvetica" w:hAnsi="Helvetica"/>
          <w:b/>
          <w:bCs/>
          <w:color w:val="2FABE1"/>
          <w:spacing w:val="-11"/>
          <w:sz w:val="30"/>
          <w:szCs w:val="30"/>
        </w:rPr>
      </w:pPr>
    </w:p>
    <w:p w14:paraId="180213D5" w14:textId="77777777" w:rsidR="00EF6012" w:rsidRDefault="00EF6012" w:rsidP="00EF6012">
      <w:pPr>
        <w:pStyle w:val="Heading2"/>
        <w:spacing w:before="0" w:beforeAutospacing="0" w:after="0" w:afterAutospacing="0" w:line="488" w:lineRule="atLeast"/>
        <w:rPr>
          <w:rStyle w:val="Strong"/>
          <w:rFonts w:ascii="Helvetica" w:hAnsi="Helvetica"/>
          <w:b/>
          <w:bCs/>
          <w:color w:val="2FABE1"/>
          <w:spacing w:val="-11"/>
          <w:sz w:val="30"/>
          <w:szCs w:val="30"/>
        </w:rPr>
      </w:pPr>
    </w:p>
    <w:p w14:paraId="2BA98FC3" w14:textId="77777777" w:rsidR="00EF6012" w:rsidRDefault="00EF6012" w:rsidP="00EF6012">
      <w:pPr>
        <w:pStyle w:val="Heading2"/>
        <w:spacing w:before="0" w:beforeAutospacing="0" w:after="0" w:afterAutospacing="0" w:line="488" w:lineRule="atLeast"/>
        <w:rPr>
          <w:rStyle w:val="Strong"/>
          <w:rFonts w:ascii="Helvetica" w:hAnsi="Helvetica"/>
          <w:b/>
          <w:bCs/>
          <w:color w:val="2FABE1"/>
          <w:spacing w:val="-11"/>
          <w:sz w:val="30"/>
          <w:szCs w:val="30"/>
        </w:rPr>
      </w:pPr>
    </w:p>
    <w:p w14:paraId="5E0F4A0E" w14:textId="066EF324" w:rsidR="00EF6012" w:rsidRDefault="00EF6012" w:rsidP="00EF6012">
      <w:pPr>
        <w:pStyle w:val="Heading2"/>
        <w:spacing w:before="0" w:beforeAutospacing="0" w:after="0" w:afterAutospacing="0" w:line="488" w:lineRule="atLeast"/>
        <w:rPr>
          <w:rStyle w:val="Strong"/>
          <w:rFonts w:ascii="Helvetica" w:hAnsi="Helvetica"/>
          <w:b/>
          <w:bCs/>
          <w:color w:val="2FABE1"/>
          <w:spacing w:val="-11"/>
          <w:sz w:val="30"/>
          <w:szCs w:val="30"/>
        </w:rPr>
      </w:pPr>
    </w:p>
    <w:p w14:paraId="69727295" w14:textId="66A2BB68" w:rsidR="00573C51" w:rsidRDefault="00573C51" w:rsidP="00EF6012">
      <w:pPr>
        <w:pStyle w:val="Heading2"/>
        <w:spacing w:before="0" w:beforeAutospacing="0" w:after="0" w:afterAutospacing="0" w:line="488" w:lineRule="atLeast"/>
        <w:rPr>
          <w:rStyle w:val="Strong"/>
          <w:rFonts w:ascii="Helvetica" w:hAnsi="Helvetica"/>
          <w:b/>
          <w:bCs/>
          <w:color w:val="2FABE1"/>
          <w:spacing w:val="-11"/>
          <w:sz w:val="30"/>
          <w:szCs w:val="30"/>
        </w:rPr>
      </w:pPr>
    </w:p>
    <w:p w14:paraId="0BFC7999" w14:textId="6FD19CE0" w:rsidR="00573C51" w:rsidRDefault="00573C51" w:rsidP="00EF6012">
      <w:pPr>
        <w:pStyle w:val="Heading2"/>
        <w:spacing w:before="0" w:beforeAutospacing="0" w:after="0" w:afterAutospacing="0" w:line="488" w:lineRule="atLeast"/>
        <w:rPr>
          <w:rStyle w:val="Strong"/>
          <w:rFonts w:ascii="Helvetica" w:hAnsi="Helvetica"/>
          <w:b/>
          <w:bCs/>
          <w:color w:val="2FABE1"/>
          <w:spacing w:val="-11"/>
          <w:sz w:val="30"/>
          <w:szCs w:val="30"/>
        </w:rPr>
      </w:pPr>
    </w:p>
    <w:p w14:paraId="577C235A" w14:textId="77777777" w:rsidR="00573C51" w:rsidRDefault="00573C51" w:rsidP="00EF6012">
      <w:pPr>
        <w:pStyle w:val="Heading2"/>
        <w:spacing w:before="0" w:beforeAutospacing="0" w:after="0" w:afterAutospacing="0" w:line="488" w:lineRule="atLeast"/>
        <w:rPr>
          <w:rStyle w:val="Strong"/>
          <w:rFonts w:ascii="Helvetica" w:hAnsi="Helvetica"/>
          <w:b/>
          <w:bCs/>
          <w:color w:val="2FABE1"/>
          <w:spacing w:val="-11"/>
          <w:sz w:val="30"/>
          <w:szCs w:val="30"/>
        </w:rPr>
      </w:pPr>
    </w:p>
    <w:p w14:paraId="4D61E89A" w14:textId="22FCF9FE" w:rsidR="00EF6012" w:rsidRPr="00EF6012" w:rsidRDefault="00EF6012" w:rsidP="00EF6012">
      <w:pPr>
        <w:pStyle w:val="Heading2"/>
        <w:spacing w:before="0" w:beforeAutospacing="0" w:after="0" w:afterAutospacing="0" w:line="488" w:lineRule="atLeast"/>
        <w:rPr>
          <w:rFonts w:ascii="Helvetica" w:hAnsi="Helvetica"/>
          <w:color w:val="606060"/>
          <w:spacing w:val="-11"/>
        </w:rPr>
      </w:pPr>
      <w:r w:rsidRPr="00EF6012">
        <w:rPr>
          <w:rStyle w:val="Strong"/>
          <w:rFonts w:ascii="Helvetica" w:hAnsi="Helvetica"/>
          <w:b/>
          <w:bCs/>
          <w:color w:val="2FABE1"/>
          <w:spacing w:val="-11"/>
          <w:sz w:val="28"/>
          <w:szCs w:val="28"/>
        </w:rPr>
        <w:lastRenderedPageBreak/>
        <w:t>References &amp; Resources</w:t>
      </w:r>
    </w:p>
    <w:p w14:paraId="51014437" w14:textId="77777777" w:rsidR="00573C51" w:rsidRPr="00573C51" w:rsidRDefault="00573C51" w:rsidP="00573C51">
      <w:pPr>
        <w:numPr>
          <w:ilvl w:val="0"/>
          <w:numId w:val="18"/>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Canadian Cancer Society. Multiple Myeloma. Available at:</w:t>
      </w:r>
      <w:r w:rsidRPr="00573C51">
        <w:rPr>
          <w:rStyle w:val="apple-converted-space"/>
          <w:rFonts w:ascii="Helvetica" w:hAnsi="Helvetica"/>
          <w:color w:val="000000" w:themeColor="text1"/>
          <w:sz w:val="23"/>
          <w:szCs w:val="23"/>
        </w:rPr>
        <w:t> </w:t>
      </w:r>
      <w:hyperlink r:id="rId8" w:history="1">
        <w:r w:rsidRPr="00573C51">
          <w:rPr>
            <w:rStyle w:val="Hyperlink"/>
            <w:rFonts w:ascii="Helvetica" w:hAnsi="Helvetica"/>
            <w:color w:val="000000" w:themeColor="text1"/>
            <w:sz w:val="23"/>
            <w:szCs w:val="23"/>
          </w:rPr>
          <w:t>http://www.cancer.ca/en/cancer-information/cancer-type/soft-tissue-sarcoma/soft-tissue-sarcoma/?region=bc</w:t>
        </w:r>
      </w:hyperlink>
    </w:p>
    <w:p w14:paraId="38A2D26A" w14:textId="77777777" w:rsidR="00573C51" w:rsidRPr="00573C51" w:rsidRDefault="00573C51" w:rsidP="00573C51">
      <w:pPr>
        <w:numPr>
          <w:ilvl w:val="0"/>
          <w:numId w:val="18"/>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Myeloma Canada. Available at:</w:t>
      </w:r>
      <w:r w:rsidRPr="00573C51">
        <w:rPr>
          <w:rStyle w:val="apple-converted-space"/>
          <w:rFonts w:ascii="Helvetica" w:hAnsi="Helvetica"/>
          <w:color w:val="000000" w:themeColor="text1"/>
          <w:sz w:val="23"/>
          <w:szCs w:val="23"/>
        </w:rPr>
        <w:t> </w:t>
      </w:r>
      <w:hyperlink r:id="rId9" w:history="1">
        <w:r w:rsidRPr="00573C51">
          <w:rPr>
            <w:rStyle w:val="Hyperlink"/>
            <w:rFonts w:ascii="Helvetica" w:hAnsi="Helvetica"/>
            <w:color w:val="000000" w:themeColor="text1"/>
            <w:sz w:val="23"/>
            <w:szCs w:val="23"/>
          </w:rPr>
          <w:t>https://www.myelomacanada.ca/en/about-multiple-myeloma/what-is-myeloma/incidence-and-prevalence-in-canada</w:t>
        </w:r>
      </w:hyperlink>
    </w:p>
    <w:p w14:paraId="596EFD94" w14:textId="77777777" w:rsidR="00573C51" w:rsidRPr="00573C51" w:rsidRDefault="00573C51" w:rsidP="00573C51">
      <w:pPr>
        <w:numPr>
          <w:ilvl w:val="0"/>
          <w:numId w:val="18"/>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American Cancer Society. Treating Multiple Myeloma. Available at:</w:t>
      </w:r>
      <w:r w:rsidRPr="00573C51">
        <w:rPr>
          <w:rStyle w:val="apple-converted-space"/>
          <w:rFonts w:ascii="Helvetica" w:hAnsi="Helvetica"/>
          <w:color w:val="000000" w:themeColor="text1"/>
          <w:sz w:val="23"/>
          <w:szCs w:val="23"/>
        </w:rPr>
        <w:t> </w:t>
      </w:r>
      <w:hyperlink r:id="rId10" w:history="1">
        <w:r w:rsidRPr="00573C51">
          <w:rPr>
            <w:rStyle w:val="Hyperlink"/>
            <w:rFonts w:ascii="Helvetica" w:hAnsi="Helvetica"/>
            <w:color w:val="000000" w:themeColor="text1"/>
            <w:sz w:val="23"/>
            <w:szCs w:val="23"/>
          </w:rPr>
          <w:t>https://www.cancer.org/cancer/multiple-myeloma/treating.html</w:t>
        </w:r>
      </w:hyperlink>
    </w:p>
    <w:p w14:paraId="12030523" w14:textId="77777777" w:rsidR="00573C51" w:rsidRPr="00573C51" w:rsidRDefault="00573C51" w:rsidP="00573C51">
      <w:pPr>
        <w:numPr>
          <w:ilvl w:val="0"/>
          <w:numId w:val="18"/>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 xml:space="preserve">Smith L, McCourt O, Henrich M, Paton B, Yong K, </w:t>
      </w:r>
      <w:proofErr w:type="spellStart"/>
      <w:r w:rsidRPr="00573C51">
        <w:rPr>
          <w:rFonts w:ascii="Helvetica" w:hAnsi="Helvetica"/>
          <w:color w:val="000000" w:themeColor="text1"/>
          <w:sz w:val="23"/>
          <w:szCs w:val="23"/>
        </w:rPr>
        <w:t>Wardie</w:t>
      </w:r>
      <w:proofErr w:type="spellEnd"/>
      <w:r w:rsidRPr="00573C51">
        <w:rPr>
          <w:rFonts w:ascii="Helvetica" w:hAnsi="Helvetica"/>
          <w:color w:val="000000" w:themeColor="text1"/>
          <w:sz w:val="23"/>
          <w:szCs w:val="23"/>
        </w:rPr>
        <w:t xml:space="preserve"> J, Fisher A. Multiple </w:t>
      </w:r>
      <w:proofErr w:type="gramStart"/>
      <w:r w:rsidRPr="00573C51">
        <w:rPr>
          <w:rFonts w:ascii="Helvetica" w:hAnsi="Helvetica"/>
          <w:color w:val="000000" w:themeColor="text1"/>
          <w:sz w:val="23"/>
          <w:szCs w:val="23"/>
        </w:rPr>
        <w:t>myeloma</w:t>
      </w:r>
      <w:proofErr w:type="gramEnd"/>
      <w:r w:rsidRPr="00573C51">
        <w:rPr>
          <w:rFonts w:ascii="Helvetica" w:hAnsi="Helvetica"/>
          <w:color w:val="000000" w:themeColor="text1"/>
          <w:sz w:val="23"/>
          <w:szCs w:val="23"/>
        </w:rPr>
        <w:t xml:space="preserve"> and physical activity: a scoping review. BMJ Open, 2015;5(11</w:t>
      </w:r>
      <w:proofErr w:type="gramStart"/>
      <w:r w:rsidRPr="00573C51">
        <w:rPr>
          <w:rFonts w:ascii="Helvetica" w:hAnsi="Helvetica"/>
          <w:color w:val="000000" w:themeColor="text1"/>
          <w:sz w:val="23"/>
          <w:szCs w:val="23"/>
        </w:rPr>
        <w:t>):doi</w:t>
      </w:r>
      <w:proofErr w:type="gramEnd"/>
      <w:r w:rsidRPr="00573C51">
        <w:rPr>
          <w:rFonts w:ascii="Helvetica" w:hAnsi="Helvetica"/>
          <w:color w:val="000000" w:themeColor="text1"/>
          <w:sz w:val="23"/>
          <w:szCs w:val="23"/>
        </w:rPr>
        <w:t>:10.1136.bmjopen-2015-009576.</w:t>
      </w:r>
    </w:p>
    <w:p w14:paraId="18E8D88C" w14:textId="77777777" w:rsidR="00573C51" w:rsidRPr="00573C51" w:rsidRDefault="00573C51" w:rsidP="00573C51">
      <w:pPr>
        <w:numPr>
          <w:ilvl w:val="0"/>
          <w:numId w:val="18"/>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 xml:space="preserve">Coleman E, Coon S, Hall-Barrow J, Richards K, </w:t>
      </w:r>
      <w:proofErr w:type="spellStart"/>
      <w:r w:rsidRPr="00573C51">
        <w:rPr>
          <w:rFonts w:ascii="Helvetica" w:hAnsi="Helvetica"/>
          <w:color w:val="000000" w:themeColor="text1"/>
          <w:sz w:val="23"/>
          <w:szCs w:val="23"/>
        </w:rPr>
        <w:t>Gaylor</w:t>
      </w:r>
      <w:proofErr w:type="spellEnd"/>
      <w:r w:rsidRPr="00573C51">
        <w:rPr>
          <w:rFonts w:ascii="Helvetica" w:hAnsi="Helvetica"/>
          <w:color w:val="000000" w:themeColor="text1"/>
          <w:sz w:val="23"/>
          <w:szCs w:val="23"/>
        </w:rPr>
        <w:t xml:space="preserve"> D, Stewart B. Feasibility of exercise during treatment for multiple myeloma. Cancer Nursing, 2003;26:410-419.</w:t>
      </w:r>
    </w:p>
    <w:p w14:paraId="37C83B9E" w14:textId="77777777" w:rsidR="00573C51" w:rsidRPr="00573C51" w:rsidRDefault="00573C51" w:rsidP="00573C51">
      <w:pPr>
        <w:numPr>
          <w:ilvl w:val="0"/>
          <w:numId w:val="18"/>
        </w:numPr>
        <w:spacing w:before="100" w:beforeAutospacing="1" w:after="100" w:afterAutospacing="1" w:line="338" w:lineRule="atLeast"/>
        <w:rPr>
          <w:rFonts w:ascii="Helvetica" w:hAnsi="Helvetica"/>
          <w:color w:val="000000" w:themeColor="text1"/>
          <w:sz w:val="23"/>
          <w:szCs w:val="23"/>
        </w:rPr>
      </w:pPr>
      <w:proofErr w:type="spellStart"/>
      <w:r w:rsidRPr="00573C51">
        <w:rPr>
          <w:rFonts w:ascii="Helvetica" w:hAnsi="Helvetica"/>
          <w:color w:val="000000" w:themeColor="text1"/>
          <w:sz w:val="23"/>
          <w:szCs w:val="23"/>
        </w:rPr>
        <w:t>Karavatas</w:t>
      </w:r>
      <w:proofErr w:type="spellEnd"/>
      <w:r w:rsidRPr="00573C51">
        <w:rPr>
          <w:rFonts w:ascii="Helvetica" w:hAnsi="Helvetica"/>
          <w:color w:val="000000" w:themeColor="text1"/>
          <w:sz w:val="23"/>
          <w:szCs w:val="23"/>
        </w:rPr>
        <w:t xml:space="preserve"> S, </w:t>
      </w:r>
      <w:proofErr w:type="spellStart"/>
      <w:r w:rsidRPr="00573C51">
        <w:rPr>
          <w:rFonts w:ascii="Helvetica" w:hAnsi="Helvetica"/>
          <w:color w:val="000000" w:themeColor="text1"/>
          <w:sz w:val="23"/>
          <w:szCs w:val="23"/>
        </w:rPr>
        <w:t>Reicherter</w:t>
      </w:r>
      <w:proofErr w:type="spellEnd"/>
      <w:r w:rsidRPr="00573C51">
        <w:rPr>
          <w:rFonts w:ascii="Helvetica" w:hAnsi="Helvetica"/>
          <w:color w:val="000000" w:themeColor="text1"/>
          <w:sz w:val="23"/>
          <w:szCs w:val="23"/>
        </w:rPr>
        <w:t xml:space="preserve"> A, White N, Strong A. Physical therapy management of patients with multiple myeloma: Musculoskeletal considerations. Rehabilitation Oncology, 2006;24(3):11-16.</w:t>
      </w:r>
    </w:p>
    <w:p w14:paraId="17A3DE30" w14:textId="77777777" w:rsidR="00573C51" w:rsidRPr="00573C51" w:rsidRDefault="00573C51" w:rsidP="00573C51">
      <w:pPr>
        <w:numPr>
          <w:ilvl w:val="0"/>
          <w:numId w:val="18"/>
        </w:numPr>
        <w:spacing w:before="100" w:beforeAutospacing="1" w:after="100" w:afterAutospacing="1" w:line="338" w:lineRule="atLeast"/>
        <w:rPr>
          <w:rFonts w:ascii="Helvetica" w:hAnsi="Helvetica"/>
          <w:color w:val="000000" w:themeColor="text1"/>
          <w:sz w:val="23"/>
          <w:szCs w:val="23"/>
        </w:rPr>
      </w:pPr>
      <w:r w:rsidRPr="00573C51">
        <w:rPr>
          <w:rFonts w:ascii="Helvetica" w:hAnsi="Helvetica"/>
          <w:color w:val="000000" w:themeColor="text1"/>
          <w:sz w:val="23"/>
          <w:szCs w:val="23"/>
        </w:rPr>
        <w:t xml:space="preserve">Van </w:t>
      </w:r>
      <w:proofErr w:type="spellStart"/>
      <w:r w:rsidRPr="00573C51">
        <w:rPr>
          <w:rFonts w:ascii="Helvetica" w:hAnsi="Helvetica"/>
          <w:color w:val="000000" w:themeColor="text1"/>
          <w:sz w:val="23"/>
          <w:szCs w:val="23"/>
        </w:rPr>
        <w:t>Haren</w:t>
      </w:r>
      <w:proofErr w:type="spellEnd"/>
      <w:r w:rsidRPr="00573C51">
        <w:rPr>
          <w:rFonts w:ascii="Helvetica" w:hAnsi="Helvetica"/>
          <w:color w:val="000000" w:themeColor="text1"/>
          <w:sz w:val="23"/>
          <w:szCs w:val="23"/>
        </w:rPr>
        <w:t xml:space="preserve"> I, Timmerman H, Potting C, </w:t>
      </w:r>
      <w:proofErr w:type="spellStart"/>
      <w:r w:rsidRPr="00573C51">
        <w:rPr>
          <w:rFonts w:ascii="Helvetica" w:hAnsi="Helvetica"/>
          <w:color w:val="000000" w:themeColor="text1"/>
          <w:sz w:val="23"/>
          <w:szCs w:val="23"/>
        </w:rPr>
        <w:t>Blijlevens</w:t>
      </w:r>
      <w:proofErr w:type="spellEnd"/>
      <w:r w:rsidRPr="00573C51">
        <w:rPr>
          <w:rFonts w:ascii="Helvetica" w:hAnsi="Helvetica"/>
          <w:color w:val="000000" w:themeColor="text1"/>
          <w:sz w:val="23"/>
          <w:szCs w:val="23"/>
        </w:rPr>
        <w:t xml:space="preserve"> N, </w:t>
      </w:r>
      <w:proofErr w:type="spellStart"/>
      <w:r w:rsidRPr="00573C51">
        <w:rPr>
          <w:rFonts w:ascii="Helvetica" w:hAnsi="Helvetica"/>
          <w:color w:val="000000" w:themeColor="text1"/>
          <w:sz w:val="23"/>
          <w:szCs w:val="23"/>
        </w:rPr>
        <w:t>Staal</w:t>
      </w:r>
      <w:proofErr w:type="spellEnd"/>
      <w:r w:rsidRPr="00573C51">
        <w:rPr>
          <w:rFonts w:ascii="Helvetica" w:hAnsi="Helvetica"/>
          <w:color w:val="000000" w:themeColor="text1"/>
          <w:sz w:val="23"/>
          <w:szCs w:val="23"/>
        </w:rPr>
        <w:t xml:space="preserve"> B, Nijhuis-van der Sanden M. Physical exercise for patients undergoing hematopoietic stem cell transplantation: Systematic review and meta-analysis of randomized controlled trials. Physical Therapy, 2013;93(4):514-528.</w:t>
      </w:r>
    </w:p>
    <w:p w14:paraId="048F9D59" w14:textId="77777777" w:rsidR="00573C51" w:rsidRPr="00573C51" w:rsidRDefault="00573C51" w:rsidP="00573C51">
      <w:pPr>
        <w:numPr>
          <w:ilvl w:val="0"/>
          <w:numId w:val="18"/>
        </w:numPr>
        <w:spacing w:before="100" w:beforeAutospacing="1" w:after="100" w:afterAutospacing="1" w:line="338" w:lineRule="atLeast"/>
        <w:rPr>
          <w:rFonts w:ascii="Helvetica" w:hAnsi="Helvetica"/>
          <w:color w:val="000000" w:themeColor="text1"/>
          <w:sz w:val="23"/>
          <w:szCs w:val="23"/>
        </w:rPr>
      </w:pPr>
      <w:proofErr w:type="spellStart"/>
      <w:r w:rsidRPr="00573C51">
        <w:rPr>
          <w:rFonts w:ascii="Helvetica" w:hAnsi="Helvetica"/>
          <w:color w:val="000000" w:themeColor="text1"/>
          <w:sz w:val="23"/>
          <w:szCs w:val="23"/>
        </w:rPr>
        <w:t>Kado</w:t>
      </w:r>
      <w:proofErr w:type="spellEnd"/>
      <w:r w:rsidRPr="00573C51">
        <w:rPr>
          <w:rFonts w:ascii="Helvetica" w:hAnsi="Helvetica"/>
          <w:color w:val="000000" w:themeColor="text1"/>
          <w:sz w:val="23"/>
          <w:szCs w:val="23"/>
        </w:rPr>
        <w:t>, D.M., Huang, M.H., Nguyen, C.B., Barrett-Connor, E., &amp; Greendale, G.A. (2007). Hyperkyphotic posture and risk of injurious falls in older persons: The Rancho Bernardo Study. Journal of Gerontology, 62, 652–657</w:t>
      </w:r>
    </w:p>
    <w:p w14:paraId="72C36761" w14:textId="149424DE" w:rsidR="00EF6012" w:rsidRPr="00573C51" w:rsidRDefault="00573C51" w:rsidP="00573C51">
      <w:pPr>
        <w:spacing w:before="100" w:beforeAutospacing="1" w:after="100" w:afterAutospacing="1" w:line="338" w:lineRule="atLeast"/>
        <w:ind w:left="720"/>
        <w:rPr>
          <w:rFonts w:ascii="Helvetica" w:hAnsi="Helvetica"/>
          <w:b/>
          <w:bCs/>
          <w:color w:val="000000" w:themeColor="text1"/>
          <w:sz w:val="23"/>
          <w:szCs w:val="23"/>
        </w:rPr>
      </w:pPr>
      <w:r w:rsidRPr="00573C51">
        <w:rPr>
          <w:rStyle w:val="Strong"/>
          <w:rFonts w:ascii="Helvetica" w:hAnsi="Helvetica"/>
          <w:b w:val="0"/>
          <w:bCs w:val="0"/>
          <w:color w:val="000000" w:themeColor="text1"/>
          <w:sz w:val="23"/>
          <w:szCs w:val="23"/>
        </w:rPr>
        <w:t xml:space="preserve">Authors: Jenna Smith PT, PhD(c); </w:t>
      </w:r>
      <w:proofErr w:type="spellStart"/>
      <w:r w:rsidRPr="00573C51">
        <w:rPr>
          <w:rStyle w:val="Strong"/>
          <w:rFonts w:ascii="Helvetica" w:hAnsi="Helvetica"/>
          <w:b w:val="0"/>
          <w:bCs w:val="0"/>
          <w:color w:val="000000" w:themeColor="text1"/>
          <w:sz w:val="23"/>
          <w:szCs w:val="23"/>
        </w:rPr>
        <w:t>Marize</w:t>
      </w:r>
      <w:proofErr w:type="spellEnd"/>
      <w:r w:rsidRPr="00573C51">
        <w:rPr>
          <w:rStyle w:val="Strong"/>
          <w:rFonts w:ascii="Helvetica" w:hAnsi="Helvetica"/>
          <w:b w:val="0"/>
          <w:bCs w:val="0"/>
          <w:color w:val="000000" w:themeColor="text1"/>
          <w:sz w:val="23"/>
          <w:szCs w:val="23"/>
        </w:rPr>
        <w:t xml:space="preserve"> Ibrahim MSc, PT, CDT (CS)</w:t>
      </w:r>
    </w:p>
    <w:sectPr w:rsidR="00EF6012" w:rsidRPr="00573C51">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7D48F" w14:textId="77777777" w:rsidR="00D57252" w:rsidRDefault="00D57252" w:rsidP="00EF6012">
      <w:r>
        <w:separator/>
      </w:r>
    </w:p>
  </w:endnote>
  <w:endnote w:type="continuationSeparator" w:id="0">
    <w:p w14:paraId="16CB7E5A" w14:textId="77777777" w:rsidR="00D57252" w:rsidRDefault="00D57252" w:rsidP="00EF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BD89" w14:textId="59D9E2A5" w:rsidR="00EF6012" w:rsidRPr="00EF6012" w:rsidRDefault="00EF6012" w:rsidP="00573C51">
    <w:pPr>
      <w:pStyle w:val="Footer"/>
      <w:tabs>
        <w:tab w:val="left" w:pos="7797"/>
      </w:tabs>
      <w:rPr>
        <w:sz w:val="21"/>
        <w:szCs w:val="21"/>
      </w:rPr>
    </w:pPr>
    <w:r>
      <w:rPr>
        <w:sz w:val="21"/>
        <w:szCs w:val="21"/>
      </w:rPr>
      <w:t xml:space="preserve">Canadian Physiotherapy Association – Oncology Division </w:t>
    </w:r>
    <w:r>
      <w:rPr>
        <w:sz w:val="21"/>
        <w:szCs w:val="21"/>
      </w:rPr>
      <w:tab/>
    </w:r>
    <w:r w:rsidR="00573C51">
      <w:rPr>
        <w:sz w:val="21"/>
        <w:szCs w:val="21"/>
      </w:rPr>
      <w:t xml:space="preserve">June </w:t>
    </w:r>
    <w:r w:rsidRPr="00EF6012">
      <w:rPr>
        <w:sz w:val="21"/>
        <w:szCs w:val="21"/>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3DDDD" w14:textId="77777777" w:rsidR="00D57252" w:rsidRDefault="00D57252" w:rsidP="00EF6012">
      <w:r>
        <w:separator/>
      </w:r>
    </w:p>
  </w:footnote>
  <w:footnote w:type="continuationSeparator" w:id="0">
    <w:p w14:paraId="0E3CF720" w14:textId="77777777" w:rsidR="00D57252" w:rsidRDefault="00D57252" w:rsidP="00EF6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5EB"/>
    <w:multiLevelType w:val="multilevel"/>
    <w:tmpl w:val="9574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E09D8"/>
    <w:multiLevelType w:val="multilevel"/>
    <w:tmpl w:val="C938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23465"/>
    <w:multiLevelType w:val="multilevel"/>
    <w:tmpl w:val="656C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47C11"/>
    <w:multiLevelType w:val="multilevel"/>
    <w:tmpl w:val="BB94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74026"/>
    <w:multiLevelType w:val="multilevel"/>
    <w:tmpl w:val="83B6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4174B"/>
    <w:multiLevelType w:val="multilevel"/>
    <w:tmpl w:val="7EA6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B71B1"/>
    <w:multiLevelType w:val="multilevel"/>
    <w:tmpl w:val="A5C85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811EF0"/>
    <w:multiLevelType w:val="multilevel"/>
    <w:tmpl w:val="440E1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B0547"/>
    <w:multiLevelType w:val="multilevel"/>
    <w:tmpl w:val="441A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170C7"/>
    <w:multiLevelType w:val="multilevel"/>
    <w:tmpl w:val="B326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67B83"/>
    <w:multiLevelType w:val="multilevel"/>
    <w:tmpl w:val="3ABC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27208D"/>
    <w:multiLevelType w:val="multilevel"/>
    <w:tmpl w:val="EC26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A42693"/>
    <w:multiLevelType w:val="multilevel"/>
    <w:tmpl w:val="176E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546050"/>
    <w:multiLevelType w:val="multilevel"/>
    <w:tmpl w:val="6A12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7C69D8"/>
    <w:multiLevelType w:val="multilevel"/>
    <w:tmpl w:val="9C84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46488C"/>
    <w:multiLevelType w:val="multilevel"/>
    <w:tmpl w:val="ADB6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D56DBE"/>
    <w:multiLevelType w:val="multilevel"/>
    <w:tmpl w:val="9FB8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7A4990"/>
    <w:multiLevelType w:val="multilevel"/>
    <w:tmpl w:val="97AE6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9"/>
  </w:num>
  <w:num w:numId="4">
    <w:abstractNumId w:val="4"/>
  </w:num>
  <w:num w:numId="5">
    <w:abstractNumId w:val="12"/>
  </w:num>
  <w:num w:numId="6">
    <w:abstractNumId w:val="3"/>
  </w:num>
  <w:num w:numId="7">
    <w:abstractNumId w:val="6"/>
  </w:num>
  <w:num w:numId="8">
    <w:abstractNumId w:val="10"/>
  </w:num>
  <w:num w:numId="9">
    <w:abstractNumId w:val="7"/>
  </w:num>
  <w:num w:numId="10">
    <w:abstractNumId w:val="8"/>
  </w:num>
  <w:num w:numId="11">
    <w:abstractNumId w:val="11"/>
  </w:num>
  <w:num w:numId="12">
    <w:abstractNumId w:val="5"/>
  </w:num>
  <w:num w:numId="13">
    <w:abstractNumId w:val="13"/>
  </w:num>
  <w:num w:numId="14">
    <w:abstractNumId w:val="17"/>
  </w:num>
  <w:num w:numId="15">
    <w:abstractNumId w:val="14"/>
  </w:num>
  <w:num w:numId="16">
    <w:abstractNumId w:val="0"/>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12"/>
    <w:rsid w:val="00381EE2"/>
    <w:rsid w:val="00573C51"/>
    <w:rsid w:val="009D4377"/>
    <w:rsid w:val="00D57252"/>
    <w:rsid w:val="00EF60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88E4CDD"/>
  <w15:chartTrackingRefBased/>
  <w15:docId w15:val="{26F9A3EF-7CF6-C443-8D81-7B88D06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012"/>
  </w:style>
  <w:style w:type="paragraph" w:styleId="Heading1">
    <w:name w:val="heading 1"/>
    <w:basedOn w:val="Normal"/>
    <w:next w:val="Normal"/>
    <w:link w:val="Heading1Char"/>
    <w:uiPriority w:val="9"/>
    <w:qFormat/>
    <w:rsid w:val="00EF60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F601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0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6012"/>
    <w:rPr>
      <w:rFonts w:ascii="Times New Roman" w:eastAsia="Times New Roman" w:hAnsi="Times New Roman" w:cs="Times New Roman"/>
      <w:b/>
      <w:bCs/>
      <w:sz w:val="36"/>
      <w:szCs w:val="36"/>
    </w:rPr>
  </w:style>
  <w:style w:type="character" w:styleId="Strong">
    <w:name w:val="Strong"/>
    <w:basedOn w:val="DefaultParagraphFont"/>
    <w:uiPriority w:val="22"/>
    <w:qFormat/>
    <w:rsid w:val="00EF6012"/>
    <w:rPr>
      <w:b/>
      <w:bCs/>
    </w:rPr>
  </w:style>
  <w:style w:type="paragraph" w:styleId="NormalWeb">
    <w:name w:val="Normal (Web)"/>
    <w:basedOn w:val="Normal"/>
    <w:uiPriority w:val="99"/>
    <w:unhideWhenUsed/>
    <w:rsid w:val="00EF601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F6012"/>
  </w:style>
  <w:style w:type="character" w:styleId="Emphasis">
    <w:name w:val="Emphasis"/>
    <w:basedOn w:val="DefaultParagraphFont"/>
    <w:uiPriority w:val="20"/>
    <w:qFormat/>
    <w:rsid w:val="00EF6012"/>
    <w:rPr>
      <w:i/>
      <w:iCs/>
    </w:rPr>
  </w:style>
  <w:style w:type="paragraph" w:styleId="Header">
    <w:name w:val="header"/>
    <w:basedOn w:val="Normal"/>
    <w:link w:val="HeaderChar"/>
    <w:uiPriority w:val="99"/>
    <w:unhideWhenUsed/>
    <w:rsid w:val="00EF6012"/>
    <w:pPr>
      <w:tabs>
        <w:tab w:val="center" w:pos="4680"/>
        <w:tab w:val="right" w:pos="9360"/>
      </w:tabs>
    </w:pPr>
  </w:style>
  <w:style w:type="character" w:customStyle="1" w:styleId="HeaderChar">
    <w:name w:val="Header Char"/>
    <w:basedOn w:val="DefaultParagraphFont"/>
    <w:link w:val="Header"/>
    <w:uiPriority w:val="99"/>
    <w:rsid w:val="00EF6012"/>
  </w:style>
  <w:style w:type="paragraph" w:styleId="Footer">
    <w:name w:val="footer"/>
    <w:basedOn w:val="Normal"/>
    <w:link w:val="FooterChar"/>
    <w:uiPriority w:val="99"/>
    <w:unhideWhenUsed/>
    <w:rsid w:val="00EF6012"/>
    <w:pPr>
      <w:tabs>
        <w:tab w:val="center" w:pos="4680"/>
        <w:tab w:val="right" w:pos="9360"/>
      </w:tabs>
    </w:pPr>
  </w:style>
  <w:style w:type="character" w:customStyle="1" w:styleId="FooterChar">
    <w:name w:val="Footer Char"/>
    <w:basedOn w:val="DefaultParagraphFont"/>
    <w:link w:val="Footer"/>
    <w:uiPriority w:val="99"/>
    <w:rsid w:val="00EF6012"/>
  </w:style>
  <w:style w:type="character" w:styleId="Hyperlink">
    <w:name w:val="Hyperlink"/>
    <w:basedOn w:val="DefaultParagraphFont"/>
    <w:uiPriority w:val="99"/>
    <w:semiHidden/>
    <w:unhideWhenUsed/>
    <w:rsid w:val="00573C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ca/en/cancer-information/cancer-type/soft-tissue-sarcoma/soft-tissue-sarcoma/?region=b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ancer.org/cancer/multiple-myeloma/treating.html" TargetMode="External"/><Relationship Id="rId4" Type="http://schemas.openxmlformats.org/officeDocument/2006/relationships/webSettings" Target="webSettings.xml"/><Relationship Id="rId9" Type="http://schemas.openxmlformats.org/officeDocument/2006/relationships/hyperlink" Target="https://www.myelomacanada.ca/en/about-multiple-myeloma/what-is-myeloma/incidence-and-prevalence-in-ca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1545</Words>
  <Characters>8809</Characters>
  <Application>Microsoft Office Word</Application>
  <DocSecurity>0</DocSecurity>
  <Lines>73</Lines>
  <Paragraphs>20</Paragraphs>
  <ScaleCrop>false</ScaleCrop>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Grilli</dc:creator>
  <cp:keywords/>
  <dc:description/>
  <cp:lastModifiedBy>Amanda Grilli</cp:lastModifiedBy>
  <cp:revision>2</cp:revision>
  <dcterms:created xsi:type="dcterms:W3CDTF">2021-12-07T16:42:00Z</dcterms:created>
  <dcterms:modified xsi:type="dcterms:W3CDTF">2021-12-09T13:11:00Z</dcterms:modified>
</cp:coreProperties>
</file>